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2A1" w:rsidRPr="00EA1A1E" w:rsidRDefault="009302A1" w:rsidP="009302A1">
      <w:pPr>
        <w:spacing w:after="0"/>
        <w:jc w:val="center"/>
        <w:rPr>
          <w:rFonts w:ascii="Times New Roman" w:hAnsi="Times New Roman" w:cs="Times New Roman"/>
          <w:b/>
          <w:i/>
          <w:sz w:val="40"/>
          <w:szCs w:val="40"/>
        </w:rPr>
      </w:pPr>
      <w:r w:rsidRPr="00EA1A1E">
        <w:rPr>
          <w:rFonts w:ascii="Times New Roman" w:hAnsi="Times New Roman" w:cs="Times New Roman"/>
          <w:b/>
          <w:i/>
          <w:sz w:val="40"/>
          <w:szCs w:val="40"/>
        </w:rPr>
        <w:t>СЕЛЬСКИЙ ВЕСТНИК</w:t>
      </w:r>
    </w:p>
    <w:p w:rsidR="009302A1" w:rsidRPr="00EA1A1E" w:rsidRDefault="009302A1" w:rsidP="009302A1">
      <w:pPr>
        <w:spacing w:after="0"/>
        <w:jc w:val="center"/>
        <w:rPr>
          <w:rFonts w:ascii="Times New Roman" w:hAnsi="Times New Roman" w:cs="Times New Roman"/>
          <w:b/>
          <w:i/>
          <w:sz w:val="40"/>
          <w:szCs w:val="40"/>
        </w:rPr>
      </w:pPr>
      <w:r w:rsidRPr="00EA1A1E">
        <w:rPr>
          <w:rFonts w:ascii="Times New Roman" w:hAnsi="Times New Roman" w:cs="Times New Roman"/>
          <w:b/>
          <w:i/>
          <w:sz w:val="40"/>
          <w:szCs w:val="40"/>
        </w:rPr>
        <w:t>ОРГАНОВ  МЕСТНОГО САМОУПРАВЛЕНИЯ</w:t>
      </w:r>
    </w:p>
    <w:p w:rsidR="009302A1" w:rsidRPr="00EA1A1E" w:rsidRDefault="009302A1" w:rsidP="009302A1">
      <w:pPr>
        <w:spacing w:after="0"/>
        <w:jc w:val="center"/>
        <w:rPr>
          <w:rFonts w:ascii="Times New Roman" w:hAnsi="Times New Roman" w:cs="Times New Roman"/>
          <w:b/>
          <w:i/>
          <w:sz w:val="40"/>
          <w:szCs w:val="40"/>
        </w:rPr>
      </w:pPr>
      <w:r w:rsidRPr="00EA1A1E">
        <w:rPr>
          <w:rFonts w:ascii="Times New Roman" w:hAnsi="Times New Roman" w:cs="Times New Roman"/>
          <w:b/>
          <w:i/>
          <w:sz w:val="40"/>
          <w:szCs w:val="40"/>
        </w:rPr>
        <w:t>КАЙГОРОДСКОГО СЕЛЬСОВЕТА</w:t>
      </w:r>
    </w:p>
    <w:p w:rsidR="009302A1" w:rsidRPr="00EA1A1E" w:rsidRDefault="009302A1" w:rsidP="009302A1">
      <w:pPr>
        <w:spacing w:after="0"/>
        <w:jc w:val="center"/>
        <w:rPr>
          <w:rFonts w:ascii="Times New Roman" w:hAnsi="Times New Roman" w:cs="Times New Roman"/>
          <w:b/>
          <w:i/>
          <w:sz w:val="40"/>
          <w:szCs w:val="40"/>
        </w:rPr>
      </w:pPr>
      <w:r>
        <w:rPr>
          <w:rFonts w:ascii="Times New Roman" w:hAnsi="Times New Roman" w:cs="Times New Roman"/>
          <w:b/>
          <w:i/>
          <w:sz w:val="40"/>
          <w:szCs w:val="40"/>
        </w:rPr>
        <w:t xml:space="preserve">   № 20        23</w:t>
      </w:r>
      <w:r w:rsidRPr="00EA1A1E">
        <w:rPr>
          <w:rFonts w:ascii="Times New Roman" w:hAnsi="Times New Roman" w:cs="Times New Roman"/>
          <w:b/>
          <w:i/>
          <w:sz w:val="40"/>
          <w:szCs w:val="40"/>
        </w:rPr>
        <w:t xml:space="preserve"> июля  2015 ГОДА</w:t>
      </w:r>
    </w:p>
    <w:tbl>
      <w:tblPr>
        <w:tblW w:w="0" w:type="auto"/>
        <w:tblInd w:w="1368" w:type="dxa"/>
        <w:tblBorders>
          <w:top w:val="double" w:sz="4" w:space="0" w:color="auto"/>
        </w:tblBorders>
        <w:tblLook w:val="0000"/>
      </w:tblPr>
      <w:tblGrid>
        <w:gridCol w:w="8203"/>
      </w:tblGrid>
      <w:tr w:rsidR="009302A1" w:rsidRPr="00EA1A1E" w:rsidTr="00CA12C9">
        <w:trPr>
          <w:trHeight w:val="100"/>
        </w:trPr>
        <w:tc>
          <w:tcPr>
            <w:tcW w:w="862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302A1" w:rsidRPr="00EA1A1E" w:rsidRDefault="009302A1" w:rsidP="00CA12C9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</w:pPr>
          </w:p>
        </w:tc>
      </w:tr>
    </w:tbl>
    <w:p w:rsidR="009302A1" w:rsidRPr="00EA1A1E" w:rsidRDefault="009302A1" w:rsidP="009302A1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EA1A1E">
        <w:rPr>
          <w:rFonts w:ascii="Times New Roman" w:hAnsi="Times New Roman" w:cs="Times New Roman"/>
          <w:b/>
          <w:sz w:val="40"/>
          <w:szCs w:val="40"/>
        </w:rPr>
        <w:t>СОВЕТ ДЕПУТАТОВ</w:t>
      </w:r>
    </w:p>
    <w:p w:rsidR="009302A1" w:rsidRPr="00EA1A1E" w:rsidRDefault="009302A1" w:rsidP="009302A1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EA1A1E">
        <w:rPr>
          <w:rFonts w:ascii="Times New Roman" w:hAnsi="Times New Roman" w:cs="Times New Roman"/>
          <w:b/>
          <w:sz w:val="40"/>
          <w:szCs w:val="40"/>
        </w:rPr>
        <w:t>КАЙГОРОДСКОГО СЕЛЬСОВЕТА</w:t>
      </w:r>
    </w:p>
    <w:p w:rsidR="009302A1" w:rsidRPr="00EA1A1E" w:rsidRDefault="009302A1" w:rsidP="009302A1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EA1A1E">
        <w:rPr>
          <w:rFonts w:ascii="Times New Roman" w:hAnsi="Times New Roman" w:cs="Times New Roman"/>
          <w:b/>
          <w:sz w:val="40"/>
          <w:szCs w:val="40"/>
        </w:rPr>
        <w:t>КРАСНОЗЕРСКОГО РАЙОНА</w:t>
      </w:r>
    </w:p>
    <w:p w:rsidR="009302A1" w:rsidRPr="00EA1A1E" w:rsidRDefault="009302A1" w:rsidP="009302A1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EA1A1E">
        <w:rPr>
          <w:rFonts w:ascii="Times New Roman" w:hAnsi="Times New Roman" w:cs="Times New Roman"/>
          <w:b/>
          <w:sz w:val="40"/>
          <w:szCs w:val="40"/>
        </w:rPr>
        <w:t>НОВОСИБИРСКОЙ ОБЛАСТИ</w:t>
      </w:r>
    </w:p>
    <w:p w:rsidR="009302A1" w:rsidRPr="00EA1A1E" w:rsidRDefault="009302A1" w:rsidP="009302A1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sz w:val="40"/>
          <w:szCs w:val="40"/>
        </w:rPr>
      </w:pPr>
    </w:p>
    <w:p w:rsidR="009302A1" w:rsidRPr="00EA1A1E" w:rsidRDefault="009302A1" w:rsidP="009302A1">
      <w:pPr>
        <w:spacing w:after="0"/>
        <w:jc w:val="center"/>
        <w:rPr>
          <w:rFonts w:ascii="Times New Roman" w:hAnsi="Times New Roman" w:cs="Times New Roman"/>
          <w:color w:val="000000"/>
          <w:sz w:val="40"/>
          <w:szCs w:val="40"/>
        </w:rPr>
      </w:pPr>
    </w:p>
    <w:p w:rsidR="009302A1" w:rsidRPr="00EA1A1E" w:rsidRDefault="009302A1" w:rsidP="009302A1">
      <w:pPr>
        <w:framePr w:h="4349" w:hSpace="10080" w:wrap="notBeside" w:vAnchor="text" w:hAnchor="page" w:x="3142" w:y="30"/>
        <w:spacing w:after="0"/>
        <w:jc w:val="center"/>
        <w:rPr>
          <w:rFonts w:ascii="Times New Roman" w:hAnsi="Times New Roman" w:cs="Times New Roman"/>
          <w:sz w:val="40"/>
          <w:szCs w:val="40"/>
        </w:rPr>
      </w:pPr>
      <w:r w:rsidRPr="00EA1A1E">
        <w:rPr>
          <w:rFonts w:ascii="Times New Roman" w:hAnsi="Times New Roman" w:cs="Times New Roman"/>
          <w:noProof/>
          <w:sz w:val="40"/>
          <w:szCs w:val="40"/>
        </w:rPr>
        <w:drawing>
          <wp:inline distT="0" distB="0" distL="0" distR="0">
            <wp:extent cx="3552825" cy="276225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2762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02A1" w:rsidRPr="00EA1A1E" w:rsidRDefault="009302A1" w:rsidP="009302A1">
      <w:pPr>
        <w:spacing w:after="0"/>
        <w:jc w:val="center"/>
        <w:rPr>
          <w:rFonts w:ascii="Times New Roman" w:hAnsi="Times New Roman" w:cs="Times New Roman"/>
          <w:sz w:val="40"/>
          <w:szCs w:val="40"/>
        </w:rPr>
      </w:pPr>
    </w:p>
    <w:p w:rsidR="009302A1" w:rsidRPr="00EA1A1E" w:rsidRDefault="009302A1" w:rsidP="009302A1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sz w:val="40"/>
          <w:szCs w:val="40"/>
        </w:rPr>
      </w:pPr>
    </w:p>
    <w:p w:rsidR="009302A1" w:rsidRPr="00EA1A1E" w:rsidRDefault="009302A1" w:rsidP="009302A1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sz w:val="40"/>
          <w:szCs w:val="40"/>
        </w:rPr>
      </w:pPr>
    </w:p>
    <w:p w:rsidR="009302A1" w:rsidRPr="00EA1A1E" w:rsidRDefault="009302A1" w:rsidP="009302A1">
      <w:pPr>
        <w:shd w:val="clear" w:color="auto" w:fill="FFFFFF"/>
        <w:spacing w:after="0"/>
        <w:ind w:left="1073"/>
        <w:jc w:val="center"/>
        <w:rPr>
          <w:rFonts w:ascii="Times New Roman" w:hAnsi="Times New Roman" w:cs="Times New Roman"/>
          <w:b/>
          <w:sz w:val="40"/>
          <w:szCs w:val="40"/>
        </w:rPr>
      </w:pPr>
      <w:proofErr w:type="spellStart"/>
      <w:r w:rsidRPr="00EA1A1E">
        <w:rPr>
          <w:rFonts w:ascii="Times New Roman" w:hAnsi="Times New Roman" w:cs="Times New Roman"/>
          <w:b/>
          <w:sz w:val="40"/>
          <w:szCs w:val="40"/>
        </w:rPr>
        <w:t>п</w:t>
      </w:r>
      <w:proofErr w:type="gramStart"/>
      <w:r w:rsidRPr="00EA1A1E">
        <w:rPr>
          <w:rFonts w:ascii="Times New Roman" w:hAnsi="Times New Roman" w:cs="Times New Roman"/>
          <w:b/>
          <w:sz w:val="40"/>
          <w:szCs w:val="40"/>
        </w:rPr>
        <w:t>.К</w:t>
      </w:r>
      <w:proofErr w:type="gramEnd"/>
      <w:r w:rsidRPr="00EA1A1E">
        <w:rPr>
          <w:rFonts w:ascii="Times New Roman" w:hAnsi="Times New Roman" w:cs="Times New Roman"/>
          <w:b/>
          <w:sz w:val="40"/>
          <w:szCs w:val="40"/>
        </w:rPr>
        <w:t>айгородский</w:t>
      </w:r>
      <w:proofErr w:type="spellEnd"/>
    </w:p>
    <w:p w:rsidR="009302A1" w:rsidRPr="00EA1A1E" w:rsidRDefault="009302A1" w:rsidP="009302A1">
      <w:pPr>
        <w:spacing w:after="0"/>
        <w:jc w:val="center"/>
        <w:rPr>
          <w:rFonts w:ascii="Times New Roman" w:hAnsi="Times New Roman" w:cs="Times New Roman"/>
          <w:sz w:val="40"/>
          <w:szCs w:val="40"/>
        </w:rPr>
      </w:pPr>
    </w:p>
    <w:p w:rsidR="009302A1" w:rsidRDefault="009302A1" w:rsidP="009302A1"/>
    <w:p w:rsidR="009302A1" w:rsidRDefault="009302A1" w:rsidP="009302A1"/>
    <w:p w:rsidR="009302A1" w:rsidRDefault="009302A1" w:rsidP="009302A1"/>
    <w:p w:rsidR="009302A1" w:rsidRPr="002B52CD" w:rsidRDefault="009302A1" w:rsidP="009302A1">
      <w:pPr>
        <w:pStyle w:val="a5"/>
        <w:shd w:val="clear" w:color="auto" w:fill="FFFFFF"/>
        <w:spacing w:after="230" w:afterAutospacing="0"/>
        <w:ind w:right="-288"/>
        <w:jc w:val="center"/>
        <w:rPr>
          <w:b/>
          <w:sz w:val="28"/>
          <w:szCs w:val="28"/>
        </w:rPr>
      </w:pPr>
      <w:r w:rsidRPr="002B52CD">
        <w:rPr>
          <w:b/>
          <w:sz w:val="28"/>
          <w:szCs w:val="28"/>
        </w:rPr>
        <w:lastRenderedPageBreak/>
        <w:t>Уголовная ответственность за антитеррористические преступления</w:t>
      </w:r>
    </w:p>
    <w:p w:rsidR="009302A1" w:rsidRPr="002B52CD" w:rsidRDefault="009302A1" w:rsidP="009302A1">
      <w:pPr>
        <w:pStyle w:val="a5"/>
        <w:shd w:val="clear" w:color="auto" w:fill="FFFFFF"/>
        <w:spacing w:before="0" w:beforeAutospacing="0" w:after="0" w:afterAutospacing="0"/>
        <w:ind w:right="-5" w:firstLine="720"/>
        <w:jc w:val="both"/>
        <w:rPr>
          <w:sz w:val="28"/>
          <w:szCs w:val="28"/>
        </w:rPr>
      </w:pPr>
      <w:r w:rsidRPr="002B52CD">
        <w:rPr>
          <w:sz w:val="28"/>
          <w:szCs w:val="28"/>
        </w:rPr>
        <w:t>Действующее законодательство отражает жесткую антитеррористическую политику, последовательно осуществляемую всеми силовыми структурами РФ.</w:t>
      </w:r>
    </w:p>
    <w:p w:rsidR="009302A1" w:rsidRPr="002B52CD" w:rsidRDefault="009302A1" w:rsidP="009302A1">
      <w:pPr>
        <w:pStyle w:val="a5"/>
        <w:shd w:val="clear" w:color="auto" w:fill="FFFFFF"/>
        <w:spacing w:before="0" w:beforeAutospacing="0" w:after="0" w:afterAutospacing="0"/>
        <w:ind w:right="-5" w:firstLine="720"/>
        <w:jc w:val="both"/>
        <w:rPr>
          <w:sz w:val="28"/>
          <w:szCs w:val="28"/>
        </w:rPr>
      </w:pPr>
      <w:r w:rsidRPr="002B52CD">
        <w:rPr>
          <w:sz w:val="28"/>
          <w:szCs w:val="28"/>
        </w:rPr>
        <w:t>Так, на сегодняшний день в стране создана устойчивая законодательная база борьбы с терроризмом. Ярким примером этого служит ст. 205.1 УК РФ «Содействие террористической деятельности».</w:t>
      </w:r>
    </w:p>
    <w:p w:rsidR="009302A1" w:rsidRPr="002B52CD" w:rsidRDefault="009302A1" w:rsidP="009302A1">
      <w:pPr>
        <w:pStyle w:val="a5"/>
        <w:shd w:val="clear" w:color="auto" w:fill="FFFFFF"/>
        <w:spacing w:before="0" w:beforeAutospacing="0" w:after="0" w:afterAutospacing="0"/>
        <w:ind w:right="-5" w:firstLine="720"/>
        <w:jc w:val="both"/>
        <w:rPr>
          <w:sz w:val="28"/>
          <w:szCs w:val="28"/>
        </w:rPr>
      </w:pPr>
      <w:proofErr w:type="gramStart"/>
      <w:r w:rsidRPr="002B52CD">
        <w:rPr>
          <w:sz w:val="28"/>
          <w:szCs w:val="28"/>
        </w:rPr>
        <w:t>Согласно ее диспозиции содействие террористической деятельности может выражаться в склонении, вербовке или ином вовлечении лица в совершение хотя бы одного из преступлений, предусмотренных ст. ст. 205, 206, 208, 211, 277, 278, 279 и 360 УК, вооружении или подготовке лица в целях совершения хотя бы одного из указанных преступлений, а равно в финансировании терроризма.</w:t>
      </w:r>
      <w:proofErr w:type="gramEnd"/>
    </w:p>
    <w:p w:rsidR="009302A1" w:rsidRPr="002B52CD" w:rsidRDefault="009302A1" w:rsidP="009302A1">
      <w:pPr>
        <w:pStyle w:val="a5"/>
        <w:shd w:val="clear" w:color="auto" w:fill="FFFFFF"/>
        <w:spacing w:before="0" w:beforeAutospacing="0" w:after="0" w:afterAutospacing="0"/>
        <w:ind w:right="-5" w:firstLine="720"/>
        <w:jc w:val="both"/>
        <w:rPr>
          <w:sz w:val="28"/>
          <w:szCs w:val="28"/>
        </w:rPr>
      </w:pPr>
      <w:r w:rsidRPr="002B52CD">
        <w:rPr>
          <w:sz w:val="28"/>
          <w:szCs w:val="28"/>
        </w:rPr>
        <w:t>Для наличия состава склонения не имеет значения, какую роль собирается выполнять склоняемое лицо в преступлении. Она может состоять, в частности, в непосредственном участии в выполнении объективной стороны преступления террористического характера или в пособнических действиях при совершении такого преступления. Например, лицо может быть склонено к совершению террористического акта, выражающегося в установлении взрывного устройства в общественном месте, либо принять участие в совершении такого преступления путем изготовления взрывного устройства и передачи его непосредственным исполнителям. И в том и в другом случае действия лица, склонившего к участию в совершении террористического акта, являются содействием террористической деятельности и образуют состав преступления, предусмотренного ст. 205.1 УК. Кроме того, эти же действия образуют подстрекательство либо пособничество относительно тех террористических преступлений, которые совершает склоненное лицо. Следовательно, одни и те же действия по склонению к совершению преступления террористического характера являются и подстрекательскими, и исполнительскими.</w:t>
      </w:r>
    </w:p>
    <w:p w:rsidR="009302A1" w:rsidRPr="002B52CD" w:rsidRDefault="009302A1" w:rsidP="009302A1">
      <w:pPr>
        <w:pStyle w:val="a5"/>
        <w:shd w:val="clear" w:color="auto" w:fill="FFFFFF"/>
        <w:spacing w:before="0" w:beforeAutospacing="0" w:after="0" w:afterAutospacing="0"/>
        <w:ind w:right="-5" w:firstLine="720"/>
        <w:jc w:val="both"/>
        <w:rPr>
          <w:sz w:val="28"/>
          <w:szCs w:val="28"/>
        </w:rPr>
      </w:pPr>
      <w:r w:rsidRPr="002B52CD">
        <w:rPr>
          <w:sz w:val="28"/>
          <w:szCs w:val="28"/>
        </w:rPr>
        <w:t xml:space="preserve">Также следует отметить, что санкция </w:t>
      </w:r>
      <w:proofErr w:type="gramStart"/>
      <w:r w:rsidRPr="002B52CD">
        <w:rPr>
          <w:sz w:val="28"/>
          <w:szCs w:val="28"/>
        </w:rPr>
        <w:t>ч</w:t>
      </w:r>
      <w:proofErr w:type="gramEnd"/>
      <w:r w:rsidRPr="002B52CD">
        <w:rPr>
          <w:sz w:val="28"/>
          <w:szCs w:val="28"/>
        </w:rPr>
        <w:t>. 1 ст. 205.1 УК РФ предусматривает наказание в виде лишения свободы на срок от пяти до десяти лет со штрафом в размере до пятисот тысяч рублей либо в размере заработной платы или иного дохода осужденного за период до трех лет либо без такового.</w:t>
      </w:r>
    </w:p>
    <w:p w:rsidR="009302A1" w:rsidRPr="002B52CD" w:rsidRDefault="009302A1" w:rsidP="009302A1">
      <w:pPr>
        <w:pStyle w:val="a5"/>
        <w:shd w:val="clear" w:color="auto" w:fill="FFFFFF"/>
        <w:spacing w:before="0" w:beforeAutospacing="0" w:after="0" w:afterAutospacing="0"/>
        <w:ind w:right="-5" w:firstLine="720"/>
        <w:jc w:val="both"/>
        <w:rPr>
          <w:sz w:val="28"/>
          <w:szCs w:val="28"/>
        </w:rPr>
      </w:pPr>
      <w:r w:rsidRPr="002B52CD">
        <w:rPr>
          <w:sz w:val="28"/>
          <w:szCs w:val="28"/>
        </w:rPr>
        <w:t>Таким образом, за преступления террористического характера законодательством предусмотрена строгая уголовная ответственность в виде безальтернативного наказания в виде лишения свободы на длительный срок.</w:t>
      </w:r>
    </w:p>
    <w:p w:rsidR="009302A1" w:rsidRPr="002B52CD" w:rsidRDefault="009302A1" w:rsidP="009302A1">
      <w:pPr>
        <w:pStyle w:val="a5"/>
        <w:shd w:val="clear" w:color="auto" w:fill="FFFFFF"/>
        <w:spacing w:before="29" w:beforeAutospacing="0" w:after="240" w:afterAutospacing="0"/>
        <w:ind w:right="-5"/>
        <w:jc w:val="center"/>
        <w:rPr>
          <w:sz w:val="28"/>
          <w:szCs w:val="28"/>
        </w:rPr>
      </w:pPr>
    </w:p>
    <w:p w:rsidR="009302A1" w:rsidRPr="002B52CD" w:rsidRDefault="009302A1" w:rsidP="009302A1">
      <w:pPr>
        <w:pStyle w:val="a5"/>
        <w:shd w:val="clear" w:color="auto" w:fill="FFFFFF"/>
        <w:spacing w:before="29" w:beforeAutospacing="0" w:after="29" w:afterAutospacing="0"/>
        <w:ind w:right="-5"/>
        <w:jc w:val="center"/>
        <w:rPr>
          <w:b/>
          <w:sz w:val="28"/>
          <w:szCs w:val="28"/>
        </w:rPr>
      </w:pPr>
      <w:r w:rsidRPr="002B52CD">
        <w:rPr>
          <w:b/>
          <w:sz w:val="28"/>
          <w:szCs w:val="28"/>
        </w:rPr>
        <w:t>Административная ответственность юридических лиц за массовое распространение экстремистских материалов</w:t>
      </w:r>
    </w:p>
    <w:p w:rsidR="009302A1" w:rsidRPr="002B52CD" w:rsidRDefault="009302A1" w:rsidP="009302A1">
      <w:pPr>
        <w:pStyle w:val="a5"/>
        <w:shd w:val="clear" w:color="auto" w:fill="FFFFFF"/>
        <w:spacing w:before="29" w:beforeAutospacing="0" w:after="29" w:afterAutospacing="0"/>
        <w:ind w:right="-5"/>
        <w:rPr>
          <w:b/>
          <w:sz w:val="28"/>
          <w:szCs w:val="28"/>
        </w:rPr>
      </w:pPr>
    </w:p>
    <w:p w:rsidR="009302A1" w:rsidRPr="002B52CD" w:rsidRDefault="009302A1" w:rsidP="009302A1">
      <w:pPr>
        <w:pStyle w:val="a5"/>
        <w:spacing w:before="0" w:beforeAutospacing="0" w:after="0" w:afterAutospacing="0"/>
        <w:ind w:right="-5" w:firstLine="720"/>
        <w:jc w:val="both"/>
        <w:rPr>
          <w:sz w:val="28"/>
          <w:szCs w:val="28"/>
        </w:rPr>
      </w:pPr>
      <w:r w:rsidRPr="002B52CD">
        <w:rPr>
          <w:sz w:val="28"/>
          <w:szCs w:val="28"/>
        </w:rPr>
        <w:lastRenderedPageBreak/>
        <w:t>В соответствии со статьей 3 Федерального закона от 25.07.2002 № 114-ФЗ «О противодействии экстремистской деятельности», противодействие экстремистской деятельности осуществляется по следующим основным направлениям:</w:t>
      </w:r>
    </w:p>
    <w:p w:rsidR="009302A1" w:rsidRPr="002B52CD" w:rsidRDefault="009302A1" w:rsidP="009302A1">
      <w:pPr>
        <w:pStyle w:val="a5"/>
        <w:spacing w:before="0" w:beforeAutospacing="0" w:after="0" w:afterAutospacing="0"/>
        <w:ind w:right="-5" w:firstLine="720"/>
        <w:jc w:val="both"/>
        <w:rPr>
          <w:sz w:val="28"/>
          <w:szCs w:val="28"/>
        </w:rPr>
      </w:pPr>
      <w:r w:rsidRPr="002B52CD">
        <w:rPr>
          <w:sz w:val="28"/>
          <w:szCs w:val="28"/>
        </w:rPr>
        <w:t>- принятие профилактических мер, направленных на предупреждение экстремистской деятельности, в том числе на выявление и последующее устранение причин и условий, способствующих осуществлению экстремистской деятельности;</w:t>
      </w:r>
    </w:p>
    <w:p w:rsidR="009302A1" w:rsidRPr="002B52CD" w:rsidRDefault="009302A1" w:rsidP="009302A1">
      <w:pPr>
        <w:pStyle w:val="a5"/>
        <w:spacing w:before="0" w:beforeAutospacing="0" w:after="0" w:afterAutospacing="0"/>
        <w:ind w:right="-5" w:firstLine="720"/>
        <w:jc w:val="both"/>
        <w:rPr>
          <w:sz w:val="28"/>
          <w:szCs w:val="28"/>
        </w:rPr>
      </w:pPr>
      <w:r w:rsidRPr="002B52CD">
        <w:rPr>
          <w:sz w:val="28"/>
          <w:szCs w:val="28"/>
        </w:rPr>
        <w:t>- выявление, предупреждение и пресечение экстремистской деятельности общественных и религиозных объединений, иных организаций, физических лиц.</w:t>
      </w:r>
    </w:p>
    <w:p w:rsidR="009302A1" w:rsidRPr="002B52CD" w:rsidRDefault="009302A1" w:rsidP="009302A1">
      <w:pPr>
        <w:pStyle w:val="a5"/>
        <w:spacing w:before="0" w:beforeAutospacing="0" w:after="0" w:afterAutospacing="0"/>
        <w:ind w:right="-5" w:firstLine="720"/>
        <w:jc w:val="both"/>
        <w:rPr>
          <w:sz w:val="28"/>
          <w:szCs w:val="28"/>
        </w:rPr>
      </w:pPr>
      <w:r w:rsidRPr="002B52CD">
        <w:rPr>
          <w:sz w:val="28"/>
          <w:szCs w:val="28"/>
        </w:rPr>
        <w:t>Согласно пункту 16 части 1 статьи 12 Федерального закона от 07.02.2011 № 3-ФЗ «О полиции» органы полиции обязаны принимать в соответствии с федеральным законом меры, направленные на предупреждение, выявление и пресечение экстремистской деятельности общественных объединений, религиозных и иных организаций, граждан.</w:t>
      </w:r>
    </w:p>
    <w:p w:rsidR="009302A1" w:rsidRPr="002B52CD" w:rsidRDefault="009302A1" w:rsidP="009302A1">
      <w:pPr>
        <w:pStyle w:val="a5"/>
        <w:spacing w:before="0" w:beforeAutospacing="0" w:after="0" w:afterAutospacing="0"/>
        <w:ind w:right="-5" w:firstLine="720"/>
        <w:jc w:val="both"/>
        <w:rPr>
          <w:sz w:val="28"/>
          <w:szCs w:val="28"/>
        </w:rPr>
      </w:pPr>
      <w:r w:rsidRPr="002B52CD">
        <w:rPr>
          <w:sz w:val="28"/>
          <w:szCs w:val="28"/>
        </w:rPr>
        <w:t>В соответствии со ст. 16 Федерального закона от 25.07.2002 № 114-ФЗ «О противодействии экстремистской деятельности», при проведении собраний, митингов, демонстраций, шествий и пикетирования не допускается осуществление экстремистской деятельности. Организаторы массовых акций несут ответственность за соблюдение установленных</w:t>
      </w:r>
      <w:r>
        <w:rPr>
          <w:sz w:val="28"/>
          <w:szCs w:val="28"/>
        </w:rPr>
        <w:t xml:space="preserve"> </w:t>
      </w:r>
      <w:r w:rsidRPr="002B52CD">
        <w:rPr>
          <w:sz w:val="28"/>
          <w:szCs w:val="28"/>
        </w:rPr>
        <w:t>законодательством Российской Федерации требований, касающихся порядка проведения массовых акций, недопущения осуществления экстремистской деятельности, а также ее своевременного пресечения. Об указанной ответственности организаторы массовой акции до ее проведения предупреждаются в письменной форме органами внутренних дел Российской Федерации.</w:t>
      </w:r>
    </w:p>
    <w:p w:rsidR="009302A1" w:rsidRPr="002B52CD" w:rsidRDefault="009302A1" w:rsidP="009302A1">
      <w:pPr>
        <w:pStyle w:val="a5"/>
        <w:shd w:val="clear" w:color="auto" w:fill="FFFFFF"/>
        <w:spacing w:before="0" w:beforeAutospacing="0" w:after="0" w:afterAutospacing="0"/>
        <w:ind w:right="-5" w:firstLine="720"/>
        <w:jc w:val="both"/>
        <w:rPr>
          <w:sz w:val="28"/>
          <w:szCs w:val="28"/>
        </w:rPr>
      </w:pPr>
      <w:r w:rsidRPr="002B52CD">
        <w:rPr>
          <w:sz w:val="28"/>
          <w:szCs w:val="28"/>
        </w:rPr>
        <w:t xml:space="preserve">Таким образом, согласно действующему законодательству, </w:t>
      </w:r>
      <w:proofErr w:type="gramStart"/>
      <w:r w:rsidRPr="002B52CD">
        <w:rPr>
          <w:sz w:val="28"/>
          <w:szCs w:val="28"/>
        </w:rPr>
        <w:t>контроль за</w:t>
      </w:r>
      <w:proofErr w:type="gramEnd"/>
      <w:r w:rsidRPr="002B52CD">
        <w:rPr>
          <w:sz w:val="28"/>
          <w:szCs w:val="28"/>
        </w:rPr>
        <w:t xml:space="preserve"> соблюдением законодательства о противодействии экстремизму при проведении собраний, митингов, демонстраций, шествий и пикетирования возложен на органы внутренних дел, которые обязаны принимать надлежащие меры по предупреждению и пресечению проявлений такой деятельности в связи с организацией и проведением массовых мероприятий.</w:t>
      </w:r>
    </w:p>
    <w:p w:rsidR="009302A1" w:rsidRPr="002B52CD" w:rsidRDefault="009302A1" w:rsidP="009302A1">
      <w:pPr>
        <w:pStyle w:val="a5"/>
        <w:shd w:val="clear" w:color="auto" w:fill="FFFFFF"/>
        <w:spacing w:before="29" w:beforeAutospacing="0" w:after="29" w:afterAutospacing="0"/>
        <w:ind w:right="-5"/>
        <w:rPr>
          <w:sz w:val="28"/>
          <w:szCs w:val="28"/>
        </w:rPr>
      </w:pPr>
    </w:p>
    <w:p w:rsidR="009302A1" w:rsidRPr="002B52CD" w:rsidRDefault="009302A1" w:rsidP="009302A1">
      <w:pPr>
        <w:pStyle w:val="a5"/>
        <w:spacing w:after="202" w:afterAutospacing="0"/>
        <w:ind w:right="-5"/>
        <w:jc w:val="center"/>
        <w:rPr>
          <w:b/>
          <w:sz w:val="28"/>
          <w:szCs w:val="28"/>
        </w:rPr>
      </w:pPr>
      <w:r w:rsidRPr="002B52CD">
        <w:rPr>
          <w:b/>
          <w:sz w:val="28"/>
          <w:szCs w:val="28"/>
        </w:rPr>
        <w:t>Органы полиции – как субъекты профилактики экстремистской деятельности</w:t>
      </w:r>
    </w:p>
    <w:p w:rsidR="009302A1" w:rsidRPr="002B52CD" w:rsidRDefault="009302A1" w:rsidP="009302A1">
      <w:pPr>
        <w:pStyle w:val="a5"/>
        <w:spacing w:before="0" w:beforeAutospacing="0" w:after="0" w:afterAutospacing="0"/>
        <w:ind w:right="-5" w:firstLine="720"/>
        <w:jc w:val="both"/>
        <w:rPr>
          <w:sz w:val="28"/>
          <w:szCs w:val="28"/>
        </w:rPr>
      </w:pPr>
      <w:r w:rsidRPr="002B52CD">
        <w:rPr>
          <w:sz w:val="28"/>
          <w:szCs w:val="28"/>
        </w:rPr>
        <w:t>В соответствии со статьей 3 Федерального закона от 25.07.2002 № 114-ФЗ «О противодействии экстремистской деятельности», противодействие экстремистской деятельности осуществляется по следующим основным направлениям:</w:t>
      </w:r>
    </w:p>
    <w:p w:rsidR="009302A1" w:rsidRPr="002B52CD" w:rsidRDefault="009302A1" w:rsidP="009302A1">
      <w:pPr>
        <w:pStyle w:val="a5"/>
        <w:spacing w:before="0" w:beforeAutospacing="0" w:after="0" w:afterAutospacing="0"/>
        <w:ind w:right="-5" w:firstLine="720"/>
        <w:jc w:val="both"/>
        <w:rPr>
          <w:sz w:val="28"/>
          <w:szCs w:val="28"/>
        </w:rPr>
      </w:pPr>
      <w:r w:rsidRPr="002B52CD">
        <w:rPr>
          <w:sz w:val="28"/>
          <w:szCs w:val="28"/>
        </w:rPr>
        <w:t xml:space="preserve">- принятие профилактических мер, направленных на предупреждение экстремистской деятельности, в том числе на выявление и последующее </w:t>
      </w:r>
      <w:r w:rsidRPr="002B52CD">
        <w:rPr>
          <w:sz w:val="28"/>
          <w:szCs w:val="28"/>
        </w:rPr>
        <w:lastRenderedPageBreak/>
        <w:t>устранение причин и условий, способствующих осуществлению экстремистской деятельности;</w:t>
      </w:r>
    </w:p>
    <w:p w:rsidR="009302A1" w:rsidRPr="002B52CD" w:rsidRDefault="009302A1" w:rsidP="009302A1">
      <w:pPr>
        <w:pStyle w:val="a5"/>
        <w:spacing w:before="0" w:beforeAutospacing="0" w:after="0" w:afterAutospacing="0"/>
        <w:ind w:right="-5" w:firstLine="720"/>
        <w:jc w:val="both"/>
        <w:rPr>
          <w:sz w:val="28"/>
          <w:szCs w:val="28"/>
        </w:rPr>
      </w:pPr>
      <w:r w:rsidRPr="002B52CD">
        <w:rPr>
          <w:sz w:val="28"/>
          <w:szCs w:val="28"/>
        </w:rPr>
        <w:t>- выявление, предупреждение и пресечение экстремистской деятельности общественных и религиозных объединений, иных организаций, физических лиц.</w:t>
      </w:r>
    </w:p>
    <w:p w:rsidR="009302A1" w:rsidRPr="002B52CD" w:rsidRDefault="009302A1" w:rsidP="009302A1">
      <w:pPr>
        <w:pStyle w:val="a5"/>
        <w:spacing w:before="0" w:beforeAutospacing="0" w:after="0" w:afterAutospacing="0"/>
        <w:ind w:right="-5" w:firstLine="720"/>
        <w:jc w:val="both"/>
        <w:rPr>
          <w:sz w:val="28"/>
          <w:szCs w:val="28"/>
        </w:rPr>
      </w:pPr>
      <w:r w:rsidRPr="002B52CD">
        <w:rPr>
          <w:sz w:val="28"/>
          <w:szCs w:val="28"/>
        </w:rPr>
        <w:t>Согласно пункту 16 части 1 статьи 12 Федерального закона от 07.02.2011 № 3-ФЗ «О полиции» органы полиции обязаны принимать в соответствии с федеральным законом меры, направленные на предупреждение, выявление и пресечение экстремистской деятельности общественных объединений, религиозных и иных организаций, граждан.</w:t>
      </w:r>
    </w:p>
    <w:p w:rsidR="009302A1" w:rsidRPr="002B52CD" w:rsidRDefault="009302A1" w:rsidP="009302A1">
      <w:pPr>
        <w:pStyle w:val="a5"/>
        <w:spacing w:before="0" w:beforeAutospacing="0" w:after="0" w:afterAutospacing="0"/>
        <w:ind w:right="-5" w:firstLine="720"/>
        <w:jc w:val="both"/>
        <w:rPr>
          <w:sz w:val="28"/>
          <w:szCs w:val="28"/>
        </w:rPr>
      </w:pPr>
      <w:r w:rsidRPr="002B52CD">
        <w:rPr>
          <w:sz w:val="28"/>
          <w:szCs w:val="28"/>
        </w:rPr>
        <w:t>В соответствии со ст. 16 Федерального закона от 25.07.2002 № 114-ФЗ «О противодействии экстремистской деятельности», при проведении собраний, митингов, демонстраций, шествий и пикетирования не допускается осуществление экстремистской деятельности. Организаторы массовых акций несут ответственность за соблюдение установленных законодательством Российской Федерации требований, касающихся порядка проведения массовых акций, недопущения осуществления экстремистской деятельности, а также ее своевременного пресечения. Об указанной ответственности организаторы массовой акции до ее проведения предупреждаются в письменной форме органами внутренних дел Российской Федерации.</w:t>
      </w:r>
    </w:p>
    <w:p w:rsidR="009302A1" w:rsidRPr="002B52CD" w:rsidRDefault="009302A1" w:rsidP="009302A1">
      <w:pPr>
        <w:pStyle w:val="a5"/>
        <w:shd w:val="clear" w:color="auto" w:fill="FFFFFF"/>
        <w:spacing w:before="0" w:beforeAutospacing="0" w:after="0" w:afterAutospacing="0"/>
        <w:ind w:right="-5" w:firstLine="720"/>
        <w:jc w:val="both"/>
        <w:rPr>
          <w:sz w:val="28"/>
          <w:szCs w:val="28"/>
        </w:rPr>
      </w:pPr>
      <w:r w:rsidRPr="002B52CD">
        <w:rPr>
          <w:sz w:val="28"/>
          <w:szCs w:val="28"/>
        </w:rPr>
        <w:t xml:space="preserve">Таким образом, согласно действующему законодательству, </w:t>
      </w:r>
      <w:proofErr w:type="gramStart"/>
      <w:r w:rsidRPr="002B52CD">
        <w:rPr>
          <w:sz w:val="28"/>
          <w:szCs w:val="28"/>
        </w:rPr>
        <w:t>контроль за</w:t>
      </w:r>
      <w:proofErr w:type="gramEnd"/>
      <w:r w:rsidRPr="002B52CD">
        <w:rPr>
          <w:sz w:val="28"/>
          <w:szCs w:val="28"/>
        </w:rPr>
        <w:t xml:space="preserve"> соблюдением законодательства о противодействии экстремизму при проведении собраний, митингов, демонстраций, шествий и пикетирования возложен на органы внутренних дел, которые обязаны принимать надлежащие меры по предупреждению и пресечению проявлений такой деятельности в связи с организацией и проведением массовых мероприятий.</w:t>
      </w:r>
    </w:p>
    <w:p w:rsidR="009302A1" w:rsidRDefault="009302A1" w:rsidP="009302A1">
      <w:pPr>
        <w:pStyle w:val="a5"/>
        <w:shd w:val="clear" w:color="auto" w:fill="FFFFFF"/>
        <w:spacing w:before="0" w:beforeAutospacing="0" w:after="0" w:afterAutospacing="0" w:line="240" w:lineRule="exact"/>
        <w:ind w:right="142"/>
        <w:rPr>
          <w:sz w:val="28"/>
          <w:szCs w:val="28"/>
        </w:rPr>
      </w:pPr>
    </w:p>
    <w:p w:rsidR="009302A1" w:rsidRDefault="009302A1" w:rsidP="009302A1">
      <w:pPr>
        <w:pStyle w:val="a5"/>
        <w:shd w:val="clear" w:color="auto" w:fill="FFFFFF"/>
        <w:spacing w:before="0" w:beforeAutospacing="0" w:after="0" w:afterAutospacing="0" w:line="240" w:lineRule="exact"/>
        <w:ind w:right="142"/>
        <w:rPr>
          <w:sz w:val="28"/>
          <w:szCs w:val="28"/>
        </w:rPr>
      </w:pPr>
    </w:p>
    <w:p w:rsidR="009302A1" w:rsidRPr="002B52CD" w:rsidRDefault="009302A1" w:rsidP="009302A1">
      <w:pPr>
        <w:pStyle w:val="a5"/>
        <w:shd w:val="clear" w:color="auto" w:fill="FFFFFF"/>
        <w:spacing w:before="0" w:beforeAutospacing="0" w:after="0" w:afterAutospacing="0" w:line="240" w:lineRule="exact"/>
        <w:ind w:right="142"/>
        <w:rPr>
          <w:sz w:val="28"/>
          <w:szCs w:val="28"/>
        </w:rPr>
      </w:pPr>
      <w:r>
        <w:rPr>
          <w:sz w:val="28"/>
          <w:szCs w:val="28"/>
        </w:rPr>
        <w:t>Помощник прокурора Краснозерского района                             В.А. Цыганок</w:t>
      </w:r>
    </w:p>
    <w:p w:rsidR="009302A1" w:rsidRPr="002B52CD" w:rsidRDefault="009302A1" w:rsidP="009302A1">
      <w:pPr>
        <w:pStyle w:val="a5"/>
        <w:shd w:val="clear" w:color="auto" w:fill="FFFFFF"/>
        <w:spacing w:before="29" w:beforeAutospacing="0" w:after="29" w:afterAutospacing="0"/>
        <w:ind w:right="144"/>
        <w:rPr>
          <w:sz w:val="28"/>
          <w:szCs w:val="28"/>
        </w:rPr>
      </w:pPr>
    </w:p>
    <w:p w:rsidR="009302A1" w:rsidRPr="002B52CD" w:rsidRDefault="009302A1" w:rsidP="009302A1">
      <w:pPr>
        <w:pStyle w:val="a5"/>
        <w:shd w:val="clear" w:color="auto" w:fill="FFFFFF"/>
        <w:spacing w:before="29" w:beforeAutospacing="0" w:after="29" w:afterAutospacing="0"/>
        <w:ind w:right="144"/>
        <w:rPr>
          <w:sz w:val="28"/>
          <w:szCs w:val="28"/>
        </w:rPr>
      </w:pPr>
    </w:p>
    <w:p w:rsidR="009302A1" w:rsidRDefault="009302A1" w:rsidP="009302A1"/>
    <w:p w:rsidR="009302A1" w:rsidRDefault="009302A1" w:rsidP="009302A1"/>
    <w:p w:rsidR="009302A1" w:rsidRDefault="009302A1" w:rsidP="009302A1"/>
    <w:p w:rsidR="009302A1" w:rsidRDefault="009302A1" w:rsidP="009302A1"/>
    <w:p w:rsidR="00395015" w:rsidRDefault="00395015"/>
    <w:sectPr w:rsidR="003950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>
    <w:useFELayout/>
  </w:compat>
  <w:rsids>
    <w:rsidRoot w:val="009302A1"/>
    <w:rsid w:val="00395015"/>
    <w:rsid w:val="009302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02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302A1"/>
    <w:rPr>
      <w:rFonts w:ascii="Tahoma" w:hAnsi="Tahoma" w:cs="Tahoma"/>
      <w:sz w:val="16"/>
      <w:szCs w:val="16"/>
    </w:rPr>
  </w:style>
  <w:style w:type="paragraph" w:styleId="a5">
    <w:name w:val="Normal (Web)"/>
    <w:basedOn w:val="a"/>
    <w:rsid w:val="009302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1011</Words>
  <Characters>5765</Characters>
  <Application>Microsoft Office Word</Application>
  <DocSecurity>0</DocSecurity>
  <Lines>48</Lines>
  <Paragraphs>13</Paragraphs>
  <ScaleCrop>false</ScaleCrop>
  <Company>SPecialiST RePack</Company>
  <LinksUpToDate>false</LinksUpToDate>
  <CharactersWithSpaces>6763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2</cp:revision>
  <dcterms:created xsi:type="dcterms:W3CDTF">2015-08-20T04:05:00Z</dcterms:created>
  <dcterms:modified xsi:type="dcterms:W3CDTF">2015-08-20T04:06:00Z</dcterms:modified>
</cp:coreProperties>
</file>