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953" w:rsidRPr="00EA1A1E" w:rsidRDefault="001C4953" w:rsidP="001C4953">
      <w:pPr>
        <w:spacing w:after="0"/>
        <w:jc w:val="center"/>
        <w:rPr>
          <w:rFonts w:ascii="Times New Roman" w:hAnsi="Times New Roman" w:cs="Times New Roman"/>
          <w:b/>
          <w:i/>
          <w:sz w:val="40"/>
          <w:szCs w:val="40"/>
        </w:rPr>
      </w:pPr>
      <w:r w:rsidRPr="00EA1A1E">
        <w:rPr>
          <w:rFonts w:ascii="Times New Roman" w:hAnsi="Times New Roman" w:cs="Times New Roman"/>
          <w:b/>
          <w:i/>
          <w:sz w:val="40"/>
          <w:szCs w:val="40"/>
        </w:rPr>
        <w:t>СЕЛЬСКИЙ ВЕСТНИК</w:t>
      </w:r>
    </w:p>
    <w:p w:rsidR="001C4953" w:rsidRPr="00EA1A1E" w:rsidRDefault="001C4953" w:rsidP="001C4953">
      <w:pPr>
        <w:spacing w:after="0"/>
        <w:jc w:val="center"/>
        <w:rPr>
          <w:rFonts w:ascii="Times New Roman" w:hAnsi="Times New Roman" w:cs="Times New Roman"/>
          <w:b/>
          <w:i/>
          <w:sz w:val="40"/>
          <w:szCs w:val="40"/>
        </w:rPr>
      </w:pPr>
      <w:r w:rsidRPr="00EA1A1E">
        <w:rPr>
          <w:rFonts w:ascii="Times New Roman" w:hAnsi="Times New Roman" w:cs="Times New Roman"/>
          <w:b/>
          <w:i/>
          <w:sz w:val="40"/>
          <w:szCs w:val="40"/>
        </w:rPr>
        <w:t>ОРГАНОВ  МЕСТНОГО САМОУПРАВЛЕНИЯ</w:t>
      </w:r>
    </w:p>
    <w:p w:rsidR="001C4953" w:rsidRPr="00EA1A1E" w:rsidRDefault="001C4953" w:rsidP="001C4953">
      <w:pPr>
        <w:spacing w:after="0"/>
        <w:jc w:val="center"/>
        <w:rPr>
          <w:rFonts w:ascii="Times New Roman" w:hAnsi="Times New Roman" w:cs="Times New Roman"/>
          <w:b/>
          <w:i/>
          <w:sz w:val="40"/>
          <w:szCs w:val="40"/>
        </w:rPr>
      </w:pPr>
      <w:r w:rsidRPr="00EA1A1E">
        <w:rPr>
          <w:rFonts w:ascii="Times New Roman" w:hAnsi="Times New Roman" w:cs="Times New Roman"/>
          <w:b/>
          <w:i/>
          <w:sz w:val="40"/>
          <w:szCs w:val="40"/>
        </w:rPr>
        <w:t>КАЙГОРОДСКОГО СЕЛЬСОВЕТА</w:t>
      </w:r>
    </w:p>
    <w:p w:rsidR="001C4953" w:rsidRPr="00EA1A1E" w:rsidRDefault="001C4953" w:rsidP="001C4953">
      <w:pPr>
        <w:spacing w:after="0"/>
        <w:jc w:val="center"/>
        <w:rPr>
          <w:rFonts w:ascii="Times New Roman" w:hAnsi="Times New Roman" w:cs="Times New Roman"/>
          <w:b/>
          <w:i/>
          <w:sz w:val="40"/>
          <w:szCs w:val="40"/>
        </w:rPr>
      </w:pPr>
      <w:r>
        <w:rPr>
          <w:rFonts w:ascii="Times New Roman" w:hAnsi="Times New Roman" w:cs="Times New Roman"/>
          <w:b/>
          <w:i/>
          <w:sz w:val="40"/>
          <w:szCs w:val="40"/>
        </w:rPr>
        <w:t xml:space="preserve">   № 29        20 октября</w:t>
      </w:r>
      <w:r w:rsidRPr="00EA1A1E">
        <w:rPr>
          <w:rFonts w:ascii="Times New Roman" w:hAnsi="Times New Roman" w:cs="Times New Roman"/>
          <w:b/>
          <w:i/>
          <w:sz w:val="40"/>
          <w:szCs w:val="40"/>
        </w:rPr>
        <w:t xml:space="preserve">  2015 ГОДА</w:t>
      </w:r>
    </w:p>
    <w:tbl>
      <w:tblPr>
        <w:tblW w:w="0" w:type="auto"/>
        <w:tblInd w:w="1368" w:type="dxa"/>
        <w:tblBorders>
          <w:top w:val="double" w:sz="4" w:space="0" w:color="auto"/>
        </w:tblBorders>
        <w:tblLook w:val="0000"/>
      </w:tblPr>
      <w:tblGrid>
        <w:gridCol w:w="8203"/>
      </w:tblGrid>
      <w:tr w:rsidR="001C4953" w:rsidRPr="00EA1A1E" w:rsidTr="004C41F7">
        <w:trPr>
          <w:trHeight w:val="100"/>
        </w:trPr>
        <w:tc>
          <w:tcPr>
            <w:tcW w:w="8620" w:type="dxa"/>
            <w:tcBorders>
              <w:top w:val="double" w:sz="4" w:space="0" w:color="auto"/>
              <w:left w:val="nil"/>
              <w:bottom w:val="nil"/>
              <w:right w:val="nil"/>
            </w:tcBorders>
            <w:shd w:val="clear" w:color="auto" w:fill="auto"/>
          </w:tcPr>
          <w:p w:rsidR="001C4953" w:rsidRPr="00EA1A1E" w:rsidRDefault="001C4953" w:rsidP="004C41F7">
            <w:pPr>
              <w:spacing w:after="0"/>
              <w:jc w:val="center"/>
              <w:rPr>
                <w:rFonts w:ascii="Times New Roman" w:hAnsi="Times New Roman" w:cs="Times New Roman"/>
                <w:b/>
                <w:i/>
                <w:sz w:val="40"/>
                <w:szCs w:val="40"/>
              </w:rPr>
            </w:pPr>
          </w:p>
        </w:tc>
      </w:tr>
    </w:tbl>
    <w:p w:rsidR="001C4953" w:rsidRPr="00E62C6F" w:rsidRDefault="001C4953" w:rsidP="001C4953">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СОВЕТ ДЕПУТАТОВ</w:t>
      </w:r>
    </w:p>
    <w:p w:rsidR="001C4953" w:rsidRPr="00E62C6F" w:rsidRDefault="001C4953" w:rsidP="001C4953">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КАЙГОРОДСКОГО СЕЛЬСОВЕТА</w:t>
      </w:r>
    </w:p>
    <w:p w:rsidR="001C4953" w:rsidRPr="00E62C6F" w:rsidRDefault="001C4953" w:rsidP="001C4953">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КРАСНОЗЕРСКОГО РАЙОНА</w:t>
      </w:r>
    </w:p>
    <w:p w:rsidR="001C4953" w:rsidRPr="00E62C6F" w:rsidRDefault="001C4953" w:rsidP="001C4953">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НОВОСИБИРСКОЙ ОБЛАСТИ</w:t>
      </w:r>
    </w:p>
    <w:p w:rsidR="001C4953" w:rsidRPr="00EA1A1E" w:rsidRDefault="001C4953" w:rsidP="001C4953">
      <w:pPr>
        <w:framePr w:h="4349" w:hSpace="10080" w:wrap="notBeside" w:vAnchor="text" w:hAnchor="page" w:x="3142" w:y="30"/>
        <w:spacing w:after="0"/>
        <w:jc w:val="center"/>
        <w:rPr>
          <w:rFonts w:ascii="Times New Roman" w:hAnsi="Times New Roman" w:cs="Times New Roman"/>
          <w:sz w:val="40"/>
          <w:szCs w:val="40"/>
        </w:rPr>
      </w:pPr>
      <w:r w:rsidRPr="00EA1A1E">
        <w:rPr>
          <w:rFonts w:ascii="Times New Roman" w:hAnsi="Times New Roman" w:cs="Times New Roman"/>
          <w:noProof/>
          <w:sz w:val="40"/>
          <w:szCs w:val="40"/>
        </w:rPr>
        <w:drawing>
          <wp:inline distT="0" distB="0" distL="0" distR="0">
            <wp:extent cx="3552825" cy="276225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1C4953" w:rsidRPr="00EA1A1E" w:rsidRDefault="001C4953" w:rsidP="001C4953">
      <w:pPr>
        <w:shd w:val="clear" w:color="auto" w:fill="FFFFFF"/>
        <w:spacing w:after="0"/>
        <w:rPr>
          <w:rFonts w:ascii="Times New Roman" w:hAnsi="Times New Roman" w:cs="Times New Roman"/>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Default="001C4953" w:rsidP="001C4953">
      <w:pPr>
        <w:shd w:val="clear" w:color="auto" w:fill="FFFFFF"/>
        <w:spacing w:after="0"/>
        <w:ind w:left="1073"/>
        <w:jc w:val="center"/>
        <w:rPr>
          <w:rFonts w:ascii="Times New Roman" w:hAnsi="Times New Roman" w:cs="Times New Roman"/>
          <w:b/>
          <w:sz w:val="40"/>
          <w:szCs w:val="40"/>
        </w:rPr>
      </w:pPr>
    </w:p>
    <w:p w:rsidR="001C4953" w:rsidRPr="001C4953" w:rsidRDefault="001C4953" w:rsidP="001C4953">
      <w:pPr>
        <w:shd w:val="clear" w:color="auto" w:fill="FFFFFF"/>
        <w:spacing w:after="0"/>
        <w:ind w:left="1073"/>
        <w:jc w:val="center"/>
        <w:rPr>
          <w:rFonts w:ascii="Times New Roman" w:hAnsi="Times New Roman" w:cs="Times New Roman"/>
          <w:b/>
          <w:sz w:val="36"/>
          <w:szCs w:val="36"/>
        </w:rPr>
      </w:pPr>
      <w:r w:rsidRPr="001C4953">
        <w:rPr>
          <w:rFonts w:ascii="Times New Roman" w:hAnsi="Times New Roman" w:cs="Times New Roman"/>
          <w:b/>
          <w:sz w:val="36"/>
          <w:szCs w:val="36"/>
        </w:rPr>
        <w:t>п</w:t>
      </w:r>
      <w:proofErr w:type="gramStart"/>
      <w:r w:rsidRPr="001C4953">
        <w:rPr>
          <w:rFonts w:ascii="Times New Roman" w:hAnsi="Times New Roman" w:cs="Times New Roman"/>
          <w:b/>
          <w:sz w:val="36"/>
          <w:szCs w:val="36"/>
        </w:rPr>
        <w:t>.К</w:t>
      </w:r>
      <w:proofErr w:type="gramEnd"/>
      <w:r w:rsidRPr="001C4953">
        <w:rPr>
          <w:rFonts w:ascii="Times New Roman" w:hAnsi="Times New Roman" w:cs="Times New Roman"/>
          <w:b/>
          <w:sz w:val="36"/>
          <w:szCs w:val="36"/>
        </w:rPr>
        <w:t>айгородский</w:t>
      </w:r>
    </w:p>
    <w:p w:rsidR="001C4953" w:rsidRPr="001C4953" w:rsidRDefault="001C4953" w:rsidP="001C4953">
      <w:pPr>
        <w:spacing w:after="0"/>
        <w:jc w:val="center"/>
        <w:rPr>
          <w:rFonts w:ascii="Times New Roman" w:hAnsi="Times New Roman" w:cs="Times New Roman"/>
          <w:sz w:val="36"/>
          <w:szCs w:val="36"/>
        </w:rPr>
      </w:pPr>
    </w:p>
    <w:p w:rsidR="001C4953" w:rsidRPr="002A3E28" w:rsidRDefault="001C4953" w:rsidP="001C4953">
      <w:pPr>
        <w:shd w:val="clear" w:color="auto" w:fill="F1F0EB"/>
        <w:spacing w:after="105" w:line="240" w:lineRule="auto"/>
        <w:jc w:val="center"/>
        <w:rPr>
          <w:rFonts w:ascii="Arial" w:hAnsi="Arial" w:cs="Arial"/>
          <w:color w:val="424E55"/>
          <w:sz w:val="28"/>
          <w:szCs w:val="28"/>
        </w:rPr>
      </w:pPr>
      <w:r w:rsidRPr="002A3E28">
        <w:rPr>
          <w:rFonts w:ascii="Arial" w:hAnsi="Arial" w:cs="Arial"/>
          <w:color w:val="424E55"/>
          <w:sz w:val="28"/>
          <w:szCs w:val="28"/>
        </w:rPr>
        <w:lastRenderedPageBreak/>
        <w:t>Каждый водитель должен знать</w:t>
      </w:r>
      <w:proofErr w:type="gramStart"/>
      <w:r w:rsidRPr="002A3E28">
        <w:rPr>
          <w:rFonts w:ascii="Arial" w:hAnsi="Arial" w:cs="Arial"/>
          <w:color w:val="424E55"/>
          <w:sz w:val="28"/>
          <w:szCs w:val="28"/>
        </w:rPr>
        <w:t xml:space="preserve"> !</w:t>
      </w:r>
      <w:proofErr w:type="gramEnd"/>
    </w:p>
    <w:p w:rsidR="001C4953" w:rsidRPr="002A3E28" w:rsidRDefault="001C4953" w:rsidP="001C4953">
      <w:pPr>
        <w:shd w:val="clear" w:color="auto" w:fill="F1F0EB"/>
        <w:spacing w:after="105" w:line="240" w:lineRule="auto"/>
        <w:ind w:right="-284"/>
        <w:jc w:val="both"/>
        <w:rPr>
          <w:rFonts w:ascii="Times New Roman" w:hAnsi="Times New Roman"/>
          <w:iCs/>
          <w:color w:val="424E55"/>
          <w:sz w:val="24"/>
          <w:szCs w:val="24"/>
        </w:rPr>
      </w:pPr>
      <w:r w:rsidRPr="002A3E28">
        <w:rPr>
          <w:rFonts w:ascii="Arial" w:hAnsi="Arial" w:cs="Arial"/>
          <w:i/>
          <w:iCs/>
          <w:color w:val="424E55"/>
          <w:sz w:val="24"/>
          <w:szCs w:val="24"/>
        </w:rPr>
        <w:t>    </w:t>
      </w:r>
      <w:r w:rsidRPr="002A3E28">
        <w:rPr>
          <w:rFonts w:ascii="Times New Roman" w:hAnsi="Times New Roman"/>
          <w:iCs/>
          <w:color w:val="424E55"/>
          <w:sz w:val="24"/>
          <w:szCs w:val="24"/>
        </w:rPr>
        <w:t>Все мы нередко становились свидетелями или участниками ситуаций связанных с остановкой транспортных средств сотрудниками ГИБДД. Однако не все автовладельцы знают, какими правами и обязанностями они обладают в данной ситуации и что имеет право требовать от них инспектор ДПС. В целях недопущения нарушения своих прав и минимизации возможного развития конфликтных ситуаций с представителями власти свои права и обязанности должен знать каждый водитель.</w:t>
      </w:r>
      <w:r w:rsidRPr="002A3E28">
        <w:rPr>
          <w:rFonts w:ascii="Times New Roman" w:hAnsi="Times New Roman"/>
          <w:iCs/>
          <w:color w:val="424E55"/>
          <w:sz w:val="24"/>
          <w:szCs w:val="24"/>
        </w:rPr>
        <w:br/>
        <w:t>     И так, необходимо знать, что инспектор ГИБДД является сотрудником полиции, и, следовательно, на него распространяются положения Федерального закона «О полиции» № 3-ФЗ от 07.02.2011г. Согласно ч. 1 ст. 1 данного закона полиция предназначена для защиты жизни, здоровья, прав и свобод граждан Российской Федерации.</w:t>
      </w:r>
      <w:r w:rsidRPr="002A3E28">
        <w:rPr>
          <w:rFonts w:ascii="Times New Roman" w:hAnsi="Times New Roman"/>
          <w:iCs/>
          <w:color w:val="424E55"/>
          <w:sz w:val="24"/>
          <w:szCs w:val="24"/>
        </w:rPr>
        <w:br/>
        <w:t xml:space="preserve">     Кроме того, деятельность инспекторов ДПС четко регламентируется Приказом МВД РФ от 02.03.2009г. № 185 «Об утверждении административного </w:t>
      </w:r>
      <w:proofErr w:type="gramStart"/>
      <w:r w:rsidRPr="002A3E28">
        <w:rPr>
          <w:rFonts w:ascii="Times New Roman" w:hAnsi="Times New Roman"/>
          <w:iCs/>
          <w:color w:val="424E55"/>
          <w:sz w:val="24"/>
          <w:szCs w:val="24"/>
        </w:rPr>
        <w:t>регламента министерства внутренних дел Российской Федерации исполнения государственной функции</w:t>
      </w:r>
      <w:proofErr w:type="gramEnd"/>
      <w:r w:rsidRPr="002A3E28">
        <w:rPr>
          <w:rFonts w:ascii="Times New Roman" w:hAnsi="Times New Roman"/>
          <w:iCs/>
          <w:color w:val="424E55"/>
          <w:sz w:val="24"/>
          <w:szCs w:val="24"/>
        </w:rPr>
        <w:t xml:space="preserve"> по контролю и надзору за соблюдением участниками дорожного движения требований в области обеспечения безопасности дорожного движения» (далее по тексту Регламент).</w:t>
      </w:r>
      <w:r w:rsidRPr="002A3E28">
        <w:rPr>
          <w:rFonts w:ascii="Times New Roman" w:hAnsi="Times New Roman"/>
          <w:iCs/>
          <w:color w:val="424E55"/>
          <w:sz w:val="24"/>
          <w:szCs w:val="24"/>
        </w:rPr>
        <w:br/>
        <w:t xml:space="preserve">     Сотрудник ГИБДД не имеет право останавливать транспортное средство по своему усмотрению, беспричинно! </w:t>
      </w:r>
      <w:proofErr w:type="gramStart"/>
      <w:r w:rsidRPr="002A3E28">
        <w:rPr>
          <w:rFonts w:ascii="Times New Roman" w:hAnsi="Times New Roman"/>
          <w:iCs/>
          <w:color w:val="424E55"/>
          <w:sz w:val="24"/>
          <w:szCs w:val="24"/>
        </w:rPr>
        <w:t>В соответствии с. п. 63 Регламента основаниями к остановке транспортного средства сотрудником являются:</w:t>
      </w:r>
      <w:r w:rsidRPr="002A3E28">
        <w:rPr>
          <w:rFonts w:ascii="Times New Roman" w:hAnsi="Times New Roman"/>
          <w:iCs/>
          <w:color w:val="424E55"/>
          <w:sz w:val="24"/>
          <w:szCs w:val="24"/>
        </w:rPr>
        <w:br/>
        <w:t>     1. установленные визуально или зафиксированные с использованием технических средств признаки нарушений требований в области обеспечения безопасности дорожного движения;</w:t>
      </w:r>
      <w:r w:rsidRPr="002A3E28">
        <w:rPr>
          <w:rFonts w:ascii="Times New Roman" w:hAnsi="Times New Roman"/>
          <w:iCs/>
          <w:color w:val="424E55"/>
          <w:sz w:val="24"/>
          <w:szCs w:val="24"/>
        </w:rPr>
        <w:br/>
        <w:t>     2. наличие данных (ориентировки, информация дежурного, других нарядов, участников дорожного движения, визуально зафиксированные обстоятельства), свидетельствующих о причастности водителя, пассажиров к совершению дорожно-транспортного происшествия, преступления или административного правонарушения;</w:t>
      </w:r>
      <w:proofErr w:type="gramEnd"/>
      <w:r w:rsidRPr="002A3E28">
        <w:rPr>
          <w:rFonts w:ascii="Times New Roman" w:hAnsi="Times New Roman"/>
          <w:iCs/>
          <w:color w:val="424E55"/>
          <w:sz w:val="24"/>
          <w:szCs w:val="24"/>
        </w:rPr>
        <w:br/>
        <w:t xml:space="preserve">     </w:t>
      </w:r>
      <w:proofErr w:type="gramStart"/>
      <w:r w:rsidRPr="002A3E28">
        <w:rPr>
          <w:rFonts w:ascii="Times New Roman" w:hAnsi="Times New Roman"/>
          <w:iCs/>
          <w:color w:val="424E55"/>
          <w:sz w:val="24"/>
          <w:szCs w:val="24"/>
        </w:rPr>
        <w:t>3. наличие данных (ориентировки, сведения оперативно-справочных и розыскных учетов, информация дежурного, других нарядов, участников дорожного движения) об использовании транспортного средства в противоправных целях или оснований полагать, что оно находится в розыске;</w:t>
      </w:r>
      <w:r w:rsidRPr="002A3E28">
        <w:rPr>
          <w:rFonts w:ascii="Times New Roman" w:hAnsi="Times New Roman"/>
          <w:iCs/>
          <w:color w:val="424E55"/>
          <w:sz w:val="24"/>
          <w:szCs w:val="24"/>
        </w:rPr>
        <w:br/>
        <w:t>     4. необходимость опроса водителя или пассажиров об обстоятельствах совершения дорожно-транспортного происшествия, административного правонарушения, преступления, очевидцами которого они являлись или являются;</w:t>
      </w:r>
      <w:proofErr w:type="gramEnd"/>
      <w:r w:rsidRPr="002A3E28">
        <w:rPr>
          <w:rFonts w:ascii="Times New Roman" w:hAnsi="Times New Roman"/>
          <w:iCs/>
          <w:color w:val="424E55"/>
          <w:sz w:val="24"/>
          <w:szCs w:val="24"/>
        </w:rPr>
        <w:br/>
        <w:t>     5. необходимость привлечения участника дорожного дви</w:t>
      </w:r>
      <w:r>
        <w:rPr>
          <w:rFonts w:ascii="Times New Roman" w:hAnsi="Times New Roman"/>
          <w:iCs/>
          <w:color w:val="424E55"/>
          <w:sz w:val="24"/>
          <w:szCs w:val="24"/>
        </w:rPr>
        <w:t>жения в качестве понятого;</w:t>
      </w:r>
      <w:r>
        <w:rPr>
          <w:rFonts w:ascii="Times New Roman" w:hAnsi="Times New Roman"/>
          <w:iCs/>
          <w:color w:val="424E55"/>
          <w:sz w:val="24"/>
          <w:szCs w:val="24"/>
        </w:rPr>
        <w:br/>
        <w:t xml:space="preserve">     </w:t>
      </w:r>
      <w:r w:rsidRPr="002A3E28">
        <w:rPr>
          <w:rFonts w:ascii="Times New Roman" w:hAnsi="Times New Roman"/>
          <w:iCs/>
          <w:color w:val="424E55"/>
          <w:sz w:val="24"/>
          <w:szCs w:val="24"/>
        </w:rPr>
        <w:t>6. выполнение распорядительно-регулировочных действий;</w:t>
      </w:r>
      <w:r w:rsidRPr="002A3E28">
        <w:rPr>
          <w:rFonts w:ascii="Times New Roman" w:hAnsi="Times New Roman"/>
          <w:iCs/>
          <w:color w:val="424E55"/>
          <w:sz w:val="24"/>
          <w:szCs w:val="24"/>
        </w:rPr>
        <w:br/>
        <w:t>     7. необходимость использования транспортного средства (в служебных целях);</w:t>
      </w:r>
      <w:r w:rsidRPr="002A3E28">
        <w:rPr>
          <w:rFonts w:ascii="Times New Roman" w:hAnsi="Times New Roman"/>
          <w:iCs/>
          <w:color w:val="424E55"/>
          <w:sz w:val="24"/>
          <w:szCs w:val="24"/>
        </w:rPr>
        <w:br/>
        <w:t>     8. необходимость привлечения водителя для оказания помощи другим участникам дорожного движения или сотрудникам полиции;</w:t>
      </w:r>
      <w:r w:rsidRPr="002A3E28">
        <w:rPr>
          <w:rFonts w:ascii="Times New Roman" w:hAnsi="Times New Roman"/>
          <w:iCs/>
          <w:color w:val="424E55"/>
          <w:sz w:val="24"/>
          <w:szCs w:val="24"/>
        </w:rPr>
        <w:br/>
        <w:t>     9. проведение на основании распорядительных актов руководителей органов внутренних дел, органов управления Госавтоинспекции специальных мероприятий, связанных с проверкой в соответствии с целями соответствующих специальных мероприятий транспортных средств, перемещающихся в них лиц и перевозимых грузов;</w:t>
      </w:r>
      <w:r w:rsidRPr="002A3E28">
        <w:rPr>
          <w:rFonts w:ascii="Times New Roman" w:hAnsi="Times New Roman"/>
          <w:iCs/>
          <w:color w:val="424E55"/>
          <w:sz w:val="24"/>
          <w:szCs w:val="24"/>
        </w:rPr>
        <w:br/>
        <w:t>     10. проверка документов на право пользования и управления транспортным средством, документов на транспортное средство и перевозимый груз, а также документов, удостоверяющих личность водителя и пассажиров (только на стационарных постах ДПС).</w:t>
      </w:r>
      <w:r w:rsidRPr="002A3E28">
        <w:rPr>
          <w:rFonts w:ascii="Times New Roman" w:hAnsi="Times New Roman"/>
          <w:iCs/>
          <w:color w:val="424E55"/>
          <w:sz w:val="24"/>
          <w:szCs w:val="24"/>
        </w:rPr>
        <w:br/>
        <w:t>     Иных причин для остановки транспортных средств законодательством не предусмотрено!</w:t>
      </w:r>
      <w:r w:rsidRPr="002A3E28">
        <w:rPr>
          <w:rFonts w:ascii="Times New Roman" w:hAnsi="Times New Roman"/>
          <w:iCs/>
          <w:color w:val="424E55"/>
          <w:sz w:val="24"/>
          <w:szCs w:val="24"/>
        </w:rPr>
        <w:br/>
        <w:t xml:space="preserve">     Согласно п. 19 Регламента взаимоотношения сотрудников с участниками дорожного движения должны основываться на строгом соблюдении законности, четком исполнении своих обязанностей, сочетании решительности и принципиальности в предупреждении и пресечении правонарушений с внимательным и уважительным отношением к гражданам. В разговоре с участниками дорожного движения сотрудник обязан быть вежливым, объективным и тактичным, обращаться к ним на "Вы", свои требования и замечания излагать в убедительной и понятной форме, исключая возможность ошибочного или двоякого их </w:t>
      </w:r>
      <w:r w:rsidRPr="002A3E28">
        <w:rPr>
          <w:rFonts w:ascii="Times New Roman" w:hAnsi="Times New Roman"/>
          <w:iCs/>
          <w:color w:val="424E55"/>
          <w:sz w:val="24"/>
          <w:szCs w:val="24"/>
        </w:rPr>
        <w:lastRenderedPageBreak/>
        <w:t>понимания, проявлять спокойствие и выдержку.</w:t>
      </w:r>
      <w:r w:rsidRPr="002A3E28">
        <w:rPr>
          <w:rFonts w:ascii="Times New Roman" w:hAnsi="Times New Roman"/>
          <w:iCs/>
          <w:color w:val="424E55"/>
          <w:sz w:val="24"/>
          <w:szCs w:val="24"/>
        </w:rPr>
        <w:br/>
        <w:t>     Пунктом 20 Регламента установлено, что при обращении к участнику дорожного движения сотрудник должен представиться, назвав свою должность, специальное звание и фамилию, после чего кратко сообщить причину и цель обращения. При остановке транспортного средства или пешехода сотрудник, по требованию участника дорожного движения, обязан предъявить в развернутом виде служебное удостоверение, не выпуская его из рук.</w:t>
      </w:r>
      <w:r w:rsidRPr="002A3E28">
        <w:rPr>
          <w:rFonts w:ascii="Times New Roman" w:hAnsi="Times New Roman"/>
          <w:iCs/>
          <w:color w:val="424E55"/>
          <w:sz w:val="24"/>
          <w:szCs w:val="24"/>
        </w:rPr>
        <w:br/>
        <w:t>     Обращение к водителю транспортного средства должно осуществляться, как правило, со стороны места нахождения водителя. При наличии объективных обстоятельств (угроза личной безопасности при нахождении на проезжей части, загрязненность дорожного покрытия и других) сотрудник вправе обратиться к водителю с противоположной стороны транспортного средства (п. 21 Регламента).</w:t>
      </w:r>
      <w:r w:rsidRPr="002A3E28">
        <w:rPr>
          <w:rFonts w:ascii="Times New Roman" w:hAnsi="Times New Roman"/>
          <w:iCs/>
          <w:color w:val="424E55"/>
          <w:sz w:val="24"/>
          <w:szCs w:val="24"/>
        </w:rPr>
        <w:br/>
        <w:t>     Разъяснения участнику дорожного движения сути совершенного им нарушения должны даваться без нравоучений, убедительно и ясно, со ссылкой на соответствующие требования Правил дорожного движения и других нормативных правовых актов.</w:t>
      </w:r>
      <w:r w:rsidRPr="002A3E28">
        <w:rPr>
          <w:rFonts w:ascii="Times New Roman" w:hAnsi="Times New Roman"/>
          <w:iCs/>
          <w:color w:val="424E55"/>
          <w:sz w:val="24"/>
          <w:szCs w:val="24"/>
        </w:rPr>
        <w:br/>
        <w:t>     При возникновении конфликтных ситуаций, претензий или по требованию участников дорожного движения сотрудник разъясняет порядок обжалования своих действий.</w:t>
      </w:r>
      <w:r w:rsidRPr="002A3E28">
        <w:rPr>
          <w:rFonts w:ascii="Times New Roman" w:hAnsi="Times New Roman"/>
          <w:iCs/>
          <w:color w:val="424E55"/>
          <w:sz w:val="24"/>
          <w:szCs w:val="24"/>
        </w:rPr>
        <w:br/>
        <w:t>     Если участник дорожного движения на сообщение о совершенном нарушении реагирует возбужденно, нужно дать ему время успокоиться и предоставить возможность дать объяснение по поводу его неправомерных действий, дополнительно разъяснить суть правонарушения, после чего осуществляется производство по делу об административном правонарушении. При необходимости о конфликтной ситуации докладывается дежурному для решения вопроса о выезде на место для разбирательства ответственных должностных лиц. В случае неповиновения законному распоряжению или требованию сотрудника либо воспрепятствования исполнению им служебных обязанностей в отношении лица возбуждается дело об административном правонарушении, предусмотренном частью 1 статьи 19.3 Кодекса.</w:t>
      </w:r>
      <w:r w:rsidRPr="002A3E28">
        <w:rPr>
          <w:rFonts w:ascii="Times New Roman" w:hAnsi="Times New Roman"/>
          <w:iCs/>
          <w:color w:val="424E55"/>
          <w:sz w:val="24"/>
          <w:szCs w:val="24"/>
        </w:rPr>
        <w:br/>
        <w:t>     По требованию участника дорожного движения сотрудник должен сообщить местонахождение и телефон дежурного или ответственного должностного лица (п. 23 регламента).</w:t>
      </w:r>
      <w:r w:rsidRPr="002A3E28">
        <w:rPr>
          <w:rFonts w:ascii="Times New Roman" w:hAnsi="Times New Roman"/>
          <w:iCs/>
          <w:color w:val="424E55"/>
          <w:sz w:val="24"/>
          <w:szCs w:val="24"/>
        </w:rPr>
        <w:br/>
        <w:t>     И так, в случаи соблюдения вышеуказанных требований сотрудником ДПС, в соответствии с п. 2.1 Правил дорожного движения, утвержденных постановлением Правительством Российской Федерации № 1090 от 23.10.1993г. водитель должен иметь при себе и по требованию сотрудников полиции передавать им для проверки документы на право управления транспортным средством.</w:t>
      </w:r>
      <w:r w:rsidRPr="002A3E28">
        <w:rPr>
          <w:rFonts w:ascii="Times New Roman" w:hAnsi="Times New Roman"/>
          <w:iCs/>
          <w:color w:val="424E55"/>
          <w:sz w:val="24"/>
          <w:szCs w:val="24"/>
        </w:rPr>
        <w:br/>
        <w:t>     Согласно п. 26 Регламента с документами граждан при проверке, сотруднику полиции предписано, обращаться аккуратно, не делать в них каких-либо отметок в не предусмотренных для этого местах. Если в документ при передаче его сотруднику вложены деньги и другие ценные бумаги, необходимо вернуть документ гражданину и предложить владельцу передать документ без денег и ценных бумаг.</w:t>
      </w:r>
      <w:r w:rsidRPr="002A3E28">
        <w:rPr>
          <w:rFonts w:ascii="Times New Roman" w:hAnsi="Times New Roman"/>
          <w:iCs/>
          <w:color w:val="424E55"/>
          <w:sz w:val="24"/>
          <w:szCs w:val="24"/>
        </w:rPr>
        <w:br/>
        <w:t xml:space="preserve">     Имеет ли право водитель не выходить из автомобиля и вести разговор с сотрудником полиции через окно? Ответ ДА, при остановке транспортного средства инспектор ДПС должен сам к вам подойти. Но многие водители, от незнания или от страха, </w:t>
      </w:r>
      <w:proofErr w:type="gramStart"/>
      <w:r w:rsidRPr="002A3E28">
        <w:rPr>
          <w:rFonts w:ascii="Times New Roman" w:hAnsi="Times New Roman"/>
          <w:iCs/>
          <w:color w:val="424E55"/>
          <w:sz w:val="24"/>
          <w:szCs w:val="24"/>
        </w:rPr>
        <w:t>сразу</w:t>
      </w:r>
      <w:proofErr w:type="gramEnd"/>
      <w:r w:rsidRPr="002A3E28">
        <w:rPr>
          <w:rFonts w:ascii="Times New Roman" w:hAnsi="Times New Roman"/>
          <w:iCs/>
          <w:color w:val="424E55"/>
          <w:sz w:val="24"/>
          <w:szCs w:val="24"/>
        </w:rPr>
        <w:t xml:space="preserve"> же выходят из автомобиля и бегут на встречу инспектору. </w:t>
      </w:r>
      <w:proofErr w:type="gramStart"/>
      <w:r w:rsidRPr="002A3E28">
        <w:rPr>
          <w:rFonts w:ascii="Times New Roman" w:hAnsi="Times New Roman"/>
          <w:iCs/>
          <w:color w:val="424E55"/>
          <w:sz w:val="24"/>
          <w:szCs w:val="24"/>
        </w:rPr>
        <w:t>Обязанности водителя выйти из автомобиля установлены в п. 70 Регламента, к ним относятся, например, необходимость устранения технической неисправности транспортного средства, присутствие водителя при сверки номеров агрегатов и узлов транспортного средства с записями в регистрационных документах, когда требуется его участие в осуществлении процессуальных действий, а также оказании помощи другим участникам дорожного движения или сотрудникам полиции и т.д.</w:t>
      </w:r>
      <w:proofErr w:type="gramEnd"/>
      <w:r w:rsidRPr="002A3E28">
        <w:rPr>
          <w:rFonts w:ascii="Times New Roman" w:hAnsi="Times New Roman"/>
          <w:iCs/>
          <w:color w:val="424E55"/>
          <w:sz w:val="24"/>
          <w:szCs w:val="24"/>
        </w:rPr>
        <w:br/>
        <w:t xml:space="preserve">     В случаи если инспектор приглашает вас в патрульный автомобиль для составления в отношении вас протокола об административном правонарушении и при этом указывает, что вы можете понести наказание за неподчинение его требованиям, все его слова </w:t>
      </w:r>
      <w:r w:rsidRPr="002A3E28">
        <w:rPr>
          <w:rFonts w:ascii="Times New Roman" w:hAnsi="Times New Roman"/>
          <w:iCs/>
          <w:color w:val="424E55"/>
          <w:sz w:val="24"/>
          <w:szCs w:val="24"/>
        </w:rPr>
        <w:lastRenderedPageBreak/>
        <w:t xml:space="preserve">безосновательны. То есть, исходя из анализа действующих норм законодательства материал об административном правонарушении должен </w:t>
      </w:r>
      <w:proofErr w:type="gramStart"/>
      <w:r w:rsidRPr="002A3E28">
        <w:rPr>
          <w:rFonts w:ascii="Times New Roman" w:hAnsi="Times New Roman"/>
          <w:iCs/>
          <w:color w:val="424E55"/>
          <w:sz w:val="24"/>
          <w:szCs w:val="24"/>
        </w:rPr>
        <w:t>быть</w:t>
      </w:r>
      <w:proofErr w:type="gramEnd"/>
      <w:r w:rsidRPr="002A3E28">
        <w:rPr>
          <w:rFonts w:ascii="Times New Roman" w:hAnsi="Times New Roman"/>
          <w:iCs/>
          <w:color w:val="424E55"/>
          <w:sz w:val="24"/>
          <w:szCs w:val="24"/>
        </w:rPr>
        <w:t xml:space="preserve"> составлен инспектором при вас. И если водитель отказался проследовать в патрульный автомобиль, инспектор ДПС должен составить материал около вашего автомобиля, безусловно обеспечив соблюдение прав лица, в отношении которого ведется административное преследование. При этом</w:t>
      </w:r>
      <w:proofErr w:type="gramStart"/>
      <w:r w:rsidRPr="002A3E28">
        <w:rPr>
          <w:rFonts w:ascii="Times New Roman" w:hAnsi="Times New Roman"/>
          <w:iCs/>
          <w:color w:val="424E55"/>
          <w:sz w:val="24"/>
          <w:szCs w:val="24"/>
        </w:rPr>
        <w:t>,</w:t>
      </w:r>
      <w:proofErr w:type="gramEnd"/>
      <w:r w:rsidRPr="002A3E28">
        <w:rPr>
          <w:rFonts w:ascii="Times New Roman" w:hAnsi="Times New Roman"/>
          <w:iCs/>
          <w:color w:val="424E55"/>
          <w:sz w:val="24"/>
          <w:szCs w:val="24"/>
        </w:rPr>
        <w:t xml:space="preserve"> водителям транспортных средств необходимо учитывать реальную возможность совершения инспектором вышеуказанных действии, например при штормовом ветре и сильных осадках инспектор ДПС физически не сможет выполнить свои должностные обязанности и следовательно водителю придется согласиться на предложение сотрудника пройти в патрульный автомобиль.</w:t>
      </w:r>
      <w:r w:rsidRPr="002A3E28">
        <w:rPr>
          <w:rFonts w:ascii="Times New Roman" w:hAnsi="Times New Roman"/>
          <w:iCs/>
          <w:color w:val="424E55"/>
          <w:sz w:val="24"/>
          <w:szCs w:val="24"/>
        </w:rPr>
        <w:br/>
        <w:t xml:space="preserve">     Имеет ли право водитель, пассажир осуществлять </w:t>
      </w:r>
      <w:proofErr w:type="gramStart"/>
      <w:r w:rsidRPr="002A3E28">
        <w:rPr>
          <w:rFonts w:ascii="Times New Roman" w:hAnsi="Times New Roman"/>
          <w:iCs/>
          <w:color w:val="424E55"/>
          <w:sz w:val="24"/>
          <w:szCs w:val="24"/>
        </w:rPr>
        <w:t>аудио-видеозапись</w:t>
      </w:r>
      <w:proofErr w:type="gramEnd"/>
      <w:r w:rsidRPr="002A3E28">
        <w:rPr>
          <w:rFonts w:ascii="Times New Roman" w:hAnsi="Times New Roman"/>
          <w:iCs/>
          <w:color w:val="424E55"/>
          <w:sz w:val="24"/>
          <w:szCs w:val="24"/>
        </w:rPr>
        <w:t xml:space="preserve"> общения с инспектором ДПС? Однозначно ДА. Пунктом 25 регламента закреплено, что сотрудник не должен препятствовать использованию видео- и звукозаписывающей аппаратуры участником дорожного движения. Кроме того, согласно </w:t>
      </w:r>
      <w:proofErr w:type="gramStart"/>
      <w:r w:rsidRPr="002A3E28">
        <w:rPr>
          <w:rFonts w:ascii="Times New Roman" w:hAnsi="Times New Roman"/>
          <w:iCs/>
          <w:color w:val="424E55"/>
          <w:sz w:val="24"/>
          <w:szCs w:val="24"/>
        </w:rPr>
        <w:t>ч</w:t>
      </w:r>
      <w:proofErr w:type="gramEnd"/>
      <w:r w:rsidRPr="002A3E28">
        <w:rPr>
          <w:rFonts w:ascii="Times New Roman" w:hAnsi="Times New Roman"/>
          <w:iCs/>
          <w:color w:val="424E55"/>
          <w:sz w:val="24"/>
          <w:szCs w:val="24"/>
        </w:rPr>
        <w:t>. 1 ст. 8 Федерального закона «О полиции» № 3-ФЗ от 07.02.2011г. одним из принципов деятельности полиции являться открытость и публичность. Данные записи будут являться доказательством неправомерности действий сотрудника полиции.</w:t>
      </w:r>
      <w:r w:rsidRPr="005968A2">
        <w:rPr>
          <w:rFonts w:ascii="Times New Roman" w:hAnsi="Times New Roman"/>
          <w:iCs/>
          <w:color w:val="424E55"/>
          <w:sz w:val="24"/>
          <w:szCs w:val="24"/>
        </w:rPr>
        <w:t> </w:t>
      </w:r>
      <w:r w:rsidRPr="002A3E28">
        <w:rPr>
          <w:rFonts w:ascii="Times New Roman" w:hAnsi="Times New Roman"/>
          <w:iCs/>
          <w:color w:val="424E55"/>
          <w:sz w:val="24"/>
          <w:szCs w:val="24"/>
        </w:rPr>
        <w:br/>
        <w:t>     В случаи нарушения прав участников должного движения каждый имеет право на защиту, с жалобой на действие сотрудника полиции, можно обратиться как к руководству правоохранительного органа, так и в прокуратуру или в суд.</w:t>
      </w:r>
      <w:r w:rsidRPr="005968A2">
        <w:rPr>
          <w:rFonts w:ascii="Times New Roman" w:hAnsi="Times New Roman"/>
          <w:iCs/>
          <w:color w:val="424E55"/>
          <w:sz w:val="24"/>
          <w:szCs w:val="24"/>
        </w:rPr>
        <w:t> </w:t>
      </w:r>
    </w:p>
    <w:p w:rsidR="001C4953" w:rsidRPr="00457965" w:rsidRDefault="001C4953" w:rsidP="001C4953">
      <w:pPr>
        <w:shd w:val="clear" w:color="auto" w:fill="F1F0EB"/>
        <w:spacing w:after="105" w:line="240" w:lineRule="auto"/>
        <w:jc w:val="center"/>
        <w:rPr>
          <w:rFonts w:ascii="Arial" w:hAnsi="Arial" w:cs="Arial"/>
          <w:color w:val="424E55"/>
          <w:sz w:val="28"/>
          <w:szCs w:val="28"/>
        </w:rPr>
      </w:pPr>
      <w:r w:rsidRPr="00457965">
        <w:rPr>
          <w:rFonts w:ascii="Arial" w:hAnsi="Arial" w:cs="Arial"/>
          <w:color w:val="424E55"/>
          <w:sz w:val="28"/>
          <w:szCs w:val="28"/>
        </w:rPr>
        <w:t>Вступили в законную силу изменения, внесенные в Уголовный Кодекс РФ, которыми введено понятие "имущество" и уточнена процедура наложения ареста на имущество</w:t>
      </w:r>
    </w:p>
    <w:p w:rsidR="001C4953" w:rsidRPr="00457965" w:rsidRDefault="001C4953" w:rsidP="001C4953">
      <w:pPr>
        <w:shd w:val="clear" w:color="auto" w:fill="F1F0EB"/>
        <w:spacing w:after="105" w:line="240" w:lineRule="auto"/>
        <w:ind w:right="-284"/>
        <w:jc w:val="both"/>
        <w:rPr>
          <w:rFonts w:ascii="Times New Roman" w:hAnsi="Times New Roman"/>
          <w:iCs/>
          <w:color w:val="424E55"/>
          <w:sz w:val="24"/>
          <w:szCs w:val="24"/>
        </w:rPr>
      </w:pPr>
      <w:r w:rsidRPr="00457965">
        <w:rPr>
          <w:rFonts w:ascii="Arial" w:hAnsi="Arial" w:cs="Arial"/>
          <w:i/>
          <w:iCs/>
          <w:color w:val="424E55"/>
          <w:sz w:val="18"/>
          <w:szCs w:val="18"/>
        </w:rPr>
        <w:t>    </w:t>
      </w:r>
      <w:r w:rsidRPr="00457965">
        <w:rPr>
          <w:rFonts w:ascii="Arial" w:hAnsi="Arial" w:cs="Arial"/>
          <w:i/>
          <w:iCs/>
          <w:color w:val="424E55"/>
          <w:sz w:val="18"/>
          <w:szCs w:val="18"/>
        </w:rPr>
        <w:br/>
        <w:t xml:space="preserve">     </w:t>
      </w:r>
      <w:proofErr w:type="gramStart"/>
      <w:r w:rsidRPr="00457965">
        <w:rPr>
          <w:rFonts w:ascii="Times New Roman" w:hAnsi="Times New Roman"/>
          <w:iCs/>
          <w:color w:val="424E55"/>
          <w:sz w:val="24"/>
          <w:szCs w:val="24"/>
        </w:rPr>
        <w:t>С 15.09.2015 вступили в законную силу изменения, внесенные в Уголовный кодекс РФ Федеральным законом от 29.06.2015 №190-ФЗ «О внесении изменений в отдельные законодательные акты Российской Федерации» (далее – Закон №190-ФЗ) которые связаны с введением понятия «имущество», уточнения ряда положений процедуры наложения ареста на имущество и определения порядка продления срока применения меры процессуального принуждения в виде наложения ареста на имущество.</w:t>
      </w:r>
      <w:proofErr w:type="gramEnd"/>
      <w:r w:rsidRPr="00457965">
        <w:rPr>
          <w:rFonts w:ascii="Times New Roman" w:hAnsi="Times New Roman"/>
          <w:iCs/>
          <w:color w:val="424E55"/>
          <w:sz w:val="24"/>
          <w:szCs w:val="24"/>
        </w:rPr>
        <w:br/>
        <w:t xml:space="preserve">     </w:t>
      </w:r>
      <w:proofErr w:type="gramStart"/>
      <w:r w:rsidRPr="00457965">
        <w:rPr>
          <w:rFonts w:ascii="Times New Roman" w:hAnsi="Times New Roman"/>
          <w:iCs/>
          <w:color w:val="424E55"/>
          <w:sz w:val="24"/>
          <w:szCs w:val="24"/>
        </w:rPr>
        <w:t>Так, согласно п. 13.1 ст.5 УПК РФ под «имуществом» понимаются любые вещи, включая наличные денежные средства и документарные ценные бумаги; безналичные денежные средства, находящиеся на счетах и во вкладах в банках и иных кредитных организациях; бездокументарные ценные бумаги, права на которые учитываются в реестре владельцев бездокументарных ценных бумаг или депозитарии;</w:t>
      </w:r>
      <w:proofErr w:type="gramEnd"/>
      <w:r w:rsidRPr="00457965">
        <w:rPr>
          <w:rFonts w:ascii="Times New Roman" w:hAnsi="Times New Roman"/>
          <w:iCs/>
          <w:color w:val="424E55"/>
          <w:sz w:val="24"/>
          <w:szCs w:val="24"/>
        </w:rPr>
        <w:t xml:space="preserve"> имущественные права, включая права требования и исключительные права.</w:t>
      </w:r>
      <w:r w:rsidRPr="00457965">
        <w:rPr>
          <w:rFonts w:ascii="Times New Roman" w:hAnsi="Times New Roman"/>
          <w:iCs/>
          <w:color w:val="424E55"/>
          <w:sz w:val="24"/>
          <w:szCs w:val="24"/>
        </w:rPr>
        <w:br/>
        <w:t xml:space="preserve">     В </w:t>
      </w:r>
      <w:proofErr w:type="gramStart"/>
      <w:r w:rsidRPr="00457965">
        <w:rPr>
          <w:rFonts w:ascii="Times New Roman" w:hAnsi="Times New Roman"/>
          <w:iCs/>
          <w:color w:val="424E55"/>
          <w:sz w:val="24"/>
          <w:szCs w:val="24"/>
        </w:rPr>
        <w:t>ч</w:t>
      </w:r>
      <w:proofErr w:type="gramEnd"/>
      <w:r w:rsidRPr="00457965">
        <w:rPr>
          <w:rFonts w:ascii="Times New Roman" w:hAnsi="Times New Roman"/>
          <w:iCs/>
          <w:color w:val="424E55"/>
          <w:sz w:val="24"/>
          <w:szCs w:val="24"/>
        </w:rPr>
        <w:t>. 3 ст. 115 УПК РФ внесено уточнение о том, что арест может быть наложен на имущество, находящееся у лиц, не являющихся подозреваемыми, обвиняемыми или лицами, несущими по закону материальную ответственность за их действия.</w:t>
      </w:r>
      <w:r w:rsidRPr="00457965">
        <w:rPr>
          <w:rFonts w:ascii="Times New Roman" w:hAnsi="Times New Roman"/>
          <w:iCs/>
          <w:color w:val="424E55"/>
          <w:sz w:val="24"/>
          <w:szCs w:val="24"/>
        </w:rPr>
        <w:br/>
        <w:t>     Новая редакция УПК РФ обязывает суд указать на конкретные, фактические обстоятельства, на основании которых он принял решение о наложении ареста на имущество, а также установить ограничения, связанные с владением, пользованием, распоряжением арестованным имуществом, и указать срок, на который налагается арест на имущество.</w:t>
      </w:r>
      <w:r w:rsidRPr="00457965">
        <w:rPr>
          <w:rFonts w:ascii="Times New Roman" w:hAnsi="Times New Roman"/>
          <w:iCs/>
          <w:color w:val="424E55"/>
          <w:sz w:val="24"/>
          <w:szCs w:val="24"/>
        </w:rPr>
        <w:br/>
        <w:t xml:space="preserve">     Установленный судом срок ареста, наложенного на имущество указанных выше лиц, может быть продлен в случае, если не отпали основания для применения данной меры принуждения. Порядок продления регламентирован введенной Законом №190-ФЗ статье 115.1 УПК РФ, которая помимо прочего устанавливает обязанность лица или органа, в производстве которого находится уголовное дело, и суда обеспечить соблюдение разумного срока применения ареста в отношении имущества лиц, не являющихся подозреваемыми, обвиняемыми или лицами, несущими по закону материальную ответственность за их </w:t>
      </w:r>
      <w:r w:rsidRPr="00457965">
        <w:rPr>
          <w:rFonts w:ascii="Times New Roman" w:hAnsi="Times New Roman"/>
          <w:iCs/>
          <w:color w:val="424E55"/>
          <w:sz w:val="24"/>
          <w:szCs w:val="24"/>
        </w:rPr>
        <w:lastRenderedPageBreak/>
        <w:t>действия.</w:t>
      </w:r>
      <w:r w:rsidRPr="00457965">
        <w:rPr>
          <w:rFonts w:ascii="Times New Roman" w:hAnsi="Times New Roman"/>
          <w:iCs/>
          <w:color w:val="424E55"/>
          <w:sz w:val="24"/>
          <w:szCs w:val="24"/>
        </w:rPr>
        <w:br/>
        <w:t>     Закон №190-ФЗ дополнил ст. 6.1 УПК РФ частью 3.2, согласно которой в указанном случае при определении срока должны учитываться, помимо общих принципов определения разумности срока уголовного судопроизводства, общая продолжительность наложения ареста на имущество в ходе уголовного судопроизводства. Предусмотрены положения, обеспечивающие защиту прав собственников арестованного имущества, в том числе возможность компенсации убытков, причиненных в результате необоснованно длительного применения данной меры процессуального принуждения.</w:t>
      </w:r>
    </w:p>
    <w:p w:rsidR="001C4953" w:rsidRPr="00457965" w:rsidRDefault="001C4953" w:rsidP="001C4953">
      <w:pPr>
        <w:shd w:val="clear" w:color="auto" w:fill="F1F0EB"/>
        <w:spacing w:after="105" w:line="240" w:lineRule="auto"/>
        <w:jc w:val="center"/>
        <w:rPr>
          <w:rFonts w:ascii="Arial" w:hAnsi="Arial" w:cs="Arial"/>
          <w:color w:val="424E55"/>
          <w:sz w:val="28"/>
          <w:szCs w:val="28"/>
        </w:rPr>
      </w:pPr>
      <w:r w:rsidRPr="00457965">
        <w:rPr>
          <w:rFonts w:ascii="Arial" w:hAnsi="Arial" w:cs="Arial"/>
          <w:color w:val="424E55"/>
          <w:sz w:val="28"/>
          <w:szCs w:val="28"/>
        </w:rPr>
        <w:t>Утверждены правила ведения Перечня организаций и лиц, причастных экстремистской деятельности или терроризму</w:t>
      </w:r>
    </w:p>
    <w:p w:rsidR="001C4953" w:rsidRPr="00457965" w:rsidRDefault="001C4953" w:rsidP="001C4953">
      <w:pPr>
        <w:shd w:val="clear" w:color="auto" w:fill="F1F0EB"/>
        <w:spacing w:after="105" w:line="240" w:lineRule="auto"/>
        <w:ind w:right="-284"/>
        <w:jc w:val="both"/>
        <w:rPr>
          <w:rFonts w:ascii="Times New Roman" w:hAnsi="Times New Roman"/>
          <w:iCs/>
          <w:color w:val="424E55"/>
          <w:sz w:val="24"/>
          <w:szCs w:val="24"/>
        </w:rPr>
      </w:pPr>
      <w:r w:rsidRPr="00457965">
        <w:rPr>
          <w:rFonts w:ascii="Arial" w:hAnsi="Arial" w:cs="Arial"/>
          <w:i/>
          <w:iCs/>
          <w:color w:val="424E55"/>
          <w:sz w:val="18"/>
          <w:szCs w:val="18"/>
        </w:rPr>
        <w:t>    </w:t>
      </w:r>
      <w:r w:rsidRPr="00457965">
        <w:rPr>
          <w:rFonts w:ascii="Times New Roman" w:hAnsi="Times New Roman"/>
          <w:iCs/>
          <w:color w:val="424E55"/>
          <w:sz w:val="24"/>
          <w:szCs w:val="24"/>
        </w:rPr>
        <w:t>Постановлением Правительства от 06.08.2015, вступившим в силу 19.08.2015, утверждены Правила определения перечня организаций и физических лиц, в отношении которых имеются сведения об их причастности к экстремистской деятельности или терроризму, и доведения этого перечня до сведения организаций, осуществляющих операции с денежными средствами или иным имуществом, и индивидуальных предпринимателей.</w:t>
      </w:r>
      <w:r w:rsidRPr="00457965">
        <w:rPr>
          <w:rFonts w:ascii="Times New Roman" w:hAnsi="Times New Roman"/>
          <w:iCs/>
          <w:color w:val="424E55"/>
          <w:sz w:val="24"/>
          <w:szCs w:val="24"/>
        </w:rPr>
        <w:br/>
        <w:t>     Информация о наличии оснований для включения организаций или физических лиц в перечень либо исключения из перечня представляется в Росфинмониторинг Генпрокуратурой России, прокуратурами субъектов РФ и приравненными к ним военными и другими специализированными прокуратурами, следственными органами СК России, Минюстом России, органами ФСБ России, МВД России и их территориальными органами, МИД России.</w:t>
      </w:r>
      <w:r w:rsidRPr="00457965">
        <w:rPr>
          <w:rFonts w:ascii="Times New Roman" w:hAnsi="Times New Roman"/>
          <w:iCs/>
          <w:color w:val="424E55"/>
          <w:sz w:val="24"/>
          <w:szCs w:val="24"/>
        </w:rPr>
        <w:br/>
        <w:t>     Перечень доводится до сведения организаций, осуществляющих операции с денежными средствами или иным имуществом, и индивидуальных предпринимателей.</w:t>
      </w:r>
      <w:r w:rsidRPr="00457965">
        <w:rPr>
          <w:rFonts w:ascii="Times New Roman" w:hAnsi="Times New Roman"/>
          <w:iCs/>
          <w:color w:val="424E55"/>
          <w:sz w:val="24"/>
          <w:szCs w:val="24"/>
        </w:rPr>
        <w:br/>
        <w:t>     Решение о включении в перечень или об исключении из перечня организаций и (или) физических лиц, а также о корректировке содержащихся в перечне сведений об организациях и (или) о физических лицах принимается незамедлительно не позднее одного рабочего дня, следующего за днем поступления в Росфинмониторинг подтверждающей информации. </w:t>
      </w:r>
      <w:r w:rsidRPr="00457965">
        <w:rPr>
          <w:rFonts w:ascii="Times New Roman" w:hAnsi="Times New Roman"/>
          <w:iCs/>
          <w:color w:val="424E55"/>
          <w:sz w:val="24"/>
          <w:szCs w:val="24"/>
        </w:rPr>
        <w:br/>
        <w:t>     Сведения об организациях и (или) о физических лицах, включенных в перечень, а также сведения об организациях и (или) о физических лицах, исключенных из перечня, не реже чем один раз в месяц публикуются в «Российской газете».</w:t>
      </w:r>
      <w:r w:rsidRPr="00457965">
        <w:rPr>
          <w:rFonts w:ascii="Times New Roman" w:hAnsi="Times New Roman"/>
          <w:iCs/>
          <w:color w:val="424E55"/>
          <w:sz w:val="24"/>
          <w:szCs w:val="24"/>
        </w:rPr>
        <w:br/>
        <w:t>     </w:t>
      </w:r>
    </w:p>
    <w:p w:rsidR="001C4953" w:rsidRPr="00457965" w:rsidRDefault="001C4953" w:rsidP="001C4953">
      <w:pPr>
        <w:shd w:val="clear" w:color="auto" w:fill="F1F0EB"/>
        <w:spacing w:after="105" w:line="240" w:lineRule="auto"/>
        <w:jc w:val="center"/>
        <w:rPr>
          <w:rFonts w:ascii="Arial" w:hAnsi="Arial" w:cs="Arial"/>
          <w:color w:val="424E55"/>
          <w:sz w:val="28"/>
          <w:szCs w:val="28"/>
        </w:rPr>
      </w:pPr>
      <w:r w:rsidRPr="00457965">
        <w:rPr>
          <w:rFonts w:ascii="Arial" w:hAnsi="Arial" w:cs="Arial"/>
          <w:color w:val="424E55"/>
          <w:sz w:val="28"/>
          <w:szCs w:val="28"/>
        </w:rPr>
        <w:t>Административная ответственность за нарушение прав несовершеннолетних в области связи и информации</w:t>
      </w:r>
    </w:p>
    <w:p w:rsidR="001C4953" w:rsidRDefault="001C4953" w:rsidP="001C4953">
      <w:pPr>
        <w:shd w:val="clear" w:color="auto" w:fill="F1F0EB"/>
        <w:spacing w:after="105" w:line="240" w:lineRule="auto"/>
        <w:ind w:right="-284"/>
        <w:jc w:val="both"/>
        <w:rPr>
          <w:rFonts w:ascii="Times New Roman" w:hAnsi="Times New Roman"/>
          <w:iCs/>
          <w:color w:val="424E55"/>
          <w:sz w:val="24"/>
          <w:szCs w:val="24"/>
        </w:rPr>
      </w:pPr>
      <w:r w:rsidRPr="00457965">
        <w:rPr>
          <w:rFonts w:ascii="Arial" w:hAnsi="Arial" w:cs="Arial"/>
          <w:i/>
          <w:iCs/>
          <w:color w:val="424E55"/>
          <w:sz w:val="18"/>
          <w:szCs w:val="18"/>
        </w:rPr>
        <w:t>    </w:t>
      </w:r>
      <w:r w:rsidRPr="00457965">
        <w:rPr>
          <w:rFonts w:ascii="Arial" w:hAnsi="Arial" w:cs="Arial"/>
          <w:i/>
          <w:iCs/>
          <w:color w:val="424E55"/>
          <w:sz w:val="18"/>
          <w:szCs w:val="18"/>
        </w:rPr>
        <w:br/>
        <w:t>    </w:t>
      </w:r>
      <w:r w:rsidRPr="00457965">
        <w:rPr>
          <w:rFonts w:ascii="Arial" w:hAnsi="Arial" w:cs="Arial"/>
          <w:i/>
          <w:iCs/>
          <w:color w:val="424E55"/>
          <w:sz w:val="18"/>
        </w:rPr>
        <w:t> </w:t>
      </w:r>
      <w:r w:rsidRPr="00457965">
        <w:rPr>
          <w:rFonts w:ascii="Arial" w:hAnsi="Arial" w:cs="Arial"/>
          <w:i/>
          <w:iCs/>
          <w:color w:val="424E55"/>
          <w:sz w:val="18"/>
          <w:szCs w:val="18"/>
        </w:rPr>
        <w:br/>
        <w:t xml:space="preserve">     </w:t>
      </w:r>
      <w:r w:rsidRPr="00457965">
        <w:rPr>
          <w:rFonts w:ascii="Times New Roman" w:hAnsi="Times New Roman"/>
          <w:iCs/>
          <w:color w:val="424E55"/>
          <w:sz w:val="24"/>
          <w:szCs w:val="24"/>
        </w:rPr>
        <w:t>Ребенку от рождения принадлежат и гарантируются государством права и свободы человека и гражданина. Для обеспечения реализации права несовершеннолетнего на всемерную защиту, в том числе, и от действий родителей (иных законных представителей), иных граждан, должностных и юридических лиц законодательством предусмотрено применении к виновным лицам мер ответственности. </w:t>
      </w:r>
      <w:r w:rsidRPr="00457965">
        <w:rPr>
          <w:rFonts w:ascii="Times New Roman" w:hAnsi="Times New Roman"/>
          <w:iCs/>
          <w:color w:val="424E55"/>
          <w:sz w:val="24"/>
          <w:szCs w:val="24"/>
        </w:rPr>
        <w:br/>
        <w:t>     Как известно, административная ответственность наступает за совершение противоправного, виновного действия (бездействия) физического или юридического лица, за которое КоАП РФ или законами субъектов РФ об административных правонарушениях установлена административная ответственность. </w:t>
      </w:r>
      <w:r w:rsidRPr="00457965">
        <w:rPr>
          <w:rFonts w:ascii="Times New Roman" w:hAnsi="Times New Roman"/>
          <w:iCs/>
          <w:color w:val="424E55"/>
          <w:sz w:val="24"/>
          <w:szCs w:val="24"/>
        </w:rPr>
        <w:br/>
        <w:t>     В виду стремительного развития информационного пространства, особенно информационно-телекоммуникационной сети Интернет, вопрос совершения правонарушений в указанной сфере является наиболее острым. </w:t>
      </w:r>
      <w:r w:rsidRPr="00457965">
        <w:rPr>
          <w:rFonts w:ascii="Times New Roman" w:hAnsi="Times New Roman"/>
          <w:iCs/>
          <w:color w:val="424E55"/>
          <w:sz w:val="24"/>
          <w:szCs w:val="24"/>
        </w:rPr>
        <w:br/>
        <w:t>     К административным правонарушениям в области связи и информации относятся, в частности, злоупотребление свободой массовой информации и нарушение порядка изготовления или распространения продукции средства массовой информации. </w:t>
      </w:r>
      <w:r w:rsidRPr="00457965">
        <w:rPr>
          <w:rFonts w:ascii="Times New Roman" w:hAnsi="Times New Roman"/>
          <w:iCs/>
          <w:color w:val="424E55"/>
          <w:sz w:val="24"/>
          <w:szCs w:val="24"/>
        </w:rPr>
        <w:br/>
      </w:r>
      <w:r w:rsidRPr="00457965">
        <w:rPr>
          <w:rFonts w:ascii="Times New Roman" w:hAnsi="Times New Roman"/>
          <w:iCs/>
          <w:color w:val="424E55"/>
          <w:sz w:val="24"/>
          <w:szCs w:val="24"/>
        </w:rPr>
        <w:lastRenderedPageBreak/>
        <w:t xml:space="preserve">     </w:t>
      </w:r>
      <w:proofErr w:type="gramStart"/>
      <w:r w:rsidRPr="00457965">
        <w:rPr>
          <w:rFonts w:ascii="Times New Roman" w:hAnsi="Times New Roman"/>
          <w:iCs/>
          <w:color w:val="424E55"/>
          <w:sz w:val="24"/>
          <w:szCs w:val="24"/>
        </w:rPr>
        <w:t>В соответствии с ч. 3 ст. 13.15 КоАП РФ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федеральными законами требований к распространению такой информации, (например, о детях, признанных потерпевшими в результате совершения преступлений)- влечет наложение административного штрафа на граждан в размере от 3 000 до 5 000 рублей;</w:t>
      </w:r>
      <w:proofErr w:type="gramEnd"/>
      <w:r w:rsidRPr="00457965">
        <w:rPr>
          <w:rFonts w:ascii="Times New Roman" w:hAnsi="Times New Roman"/>
          <w:iCs/>
          <w:color w:val="424E55"/>
          <w:sz w:val="24"/>
          <w:szCs w:val="24"/>
        </w:rPr>
        <w:t xml:space="preserve"> на должностных лиц - от 30 000 до 50 000 рублей; на юридических лиц - от 400 000 до 1 000 000 рублей с конфискацией предмета административного правонарушения (в случае, если эти деяния не образуют состав преступления). </w:t>
      </w:r>
      <w:r w:rsidRPr="00457965">
        <w:rPr>
          <w:rFonts w:ascii="Times New Roman" w:hAnsi="Times New Roman"/>
          <w:iCs/>
          <w:color w:val="424E55"/>
          <w:sz w:val="24"/>
          <w:szCs w:val="24"/>
        </w:rPr>
        <w:br/>
        <w:t xml:space="preserve">     </w:t>
      </w:r>
      <w:proofErr w:type="gramStart"/>
      <w:r w:rsidRPr="00457965">
        <w:rPr>
          <w:rFonts w:ascii="Times New Roman" w:hAnsi="Times New Roman"/>
          <w:iCs/>
          <w:color w:val="424E55"/>
          <w:sz w:val="24"/>
          <w:szCs w:val="24"/>
        </w:rPr>
        <w:t>Согласно ч. 2 ст. 13.21 КоАП РФ нарушение установленного порядка распространения среди детей продукции СМИ, содержащей информацию, причиняющую вред их здоровью и (или) развитию, (за исключением вышеуказанных случаев), влечет наложение административного штрафа на граждан в размере от 2 000 до 3 000 рублей; на должностных лиц - от 5 000 до 20 000 рублей;</w:t>
      </w:r>
      <w:proofErr w:type="gramEnd"/>
      <w:r w:rsidRPr="00457965">
        <w:rPr>
          <w:rFonts w:ascii="Times New Roman" w:hAnsi="Times New Roman"/>
          <w:iCs/>
          <w:color w:val="424E55"/>
          <w:sz w:val="24"/>
          <w:szCs w:val="24"/>
        </w:rPr>
        <w:t xml:space="preserve"> на юридических лиц - от 20 000 до 200 000 рублей (с конфискацией предмета административного правонарушения). </w:t>
      </w:r>
      <w:r w:rsidRPr="00457965">
        <w:rPr>
          <w:rFonts w:ascii="Times New Roman" w:hAnsi="Times New Roman"/>
          <w:iCs/>
          <w:color w:val="424E55"/>
          <w:sz w:val="24"/>
          <w:szCs w:val="24"/>
        </w:rPr>
        <w:br/>
        <w:t xml:space="preserve">     Следует отметить, что должностное лицо подлежит административной ответственности в случае совершения им административного правонарушения в связи с неисполнением либо ненадлежащим исполнением своих служебных обязанностей; </w:t>
      </w:r>
      <w:proofErr w:type="gramStart"/>
      <w:r w:rsidRPr="00457965">
        <w:rPr>
          <w:rFonts w:ascii="Times New Roman" w:hAnsi="Times New Roman"/>
          <w:iCs/>
          <w:color w:val="424E55"/>
          <w:sz w:val="24"/>
          <w:szCs w:val="24"/>
        </w:rPr>
        <w:t>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КоАП РФ или законами субъекта РФ предусмотрена административная ответственность, но данным лицом не были приняты все зависящие от него меры по их соблюдению, при этом назначение административного наказания юридическому лицу не освобождает от административной ответственности за</w:t>
      </w:r>
      <w:proofErr w:type="gramEnd"/>
      <w:r w:rsidRPr="00457965">
        <w:rPr>
          <w:rFonts w:ascii="Times New Roman" w:hAnsi="Times New Roman"/>
          <w:iCs/>
          <w:color w:val="424E55"/>
          <w:sz w:val="24"/>
          <w:szCs w:val="24"/>
        </w:rPr>
        <w:t xml:space="preserve">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 </w:t>
      </w:r>
    </w:p>
    <w:p w:rsidR="001C4953" w:rsidRDefault="001C4953" w:rsidP="001C4953">
      <w:pPr>
        <w:shd w:val="clear" w:color="auto" w:fill="F1F0EB"/>
        <w:spacing w:after="105" w:line="240" w:lineRule="auto"/>
        <w:ind w:right="-284"/>
        <w:jc w:val="both"/>
        <w:rPr>
          <w:rFonts w:ascii="Times New Roman" w:hAnsi="Times New Roman"/>
          <w:iCs/>
          <w:color w:val="424E55"/>
          <w:sz w:val="24"/>
          <w:szCs w:val="24"/>
        </w:rPr>
      </w:pPr>
    </w:p>
    <w:p w:rsidR="001C4953" w:rsidRDefault="001C4953" w:rsidP="001C4953">
      <w:pPr>
        <w:shd w:val="clear" w:color="auto" w:fill="F1F0EB"/>
        <w:spacing w:after="105" w:line="240" w:lineRule="auto"/>
        <w:ind w:right="-284"/>
        <w:jc w:val="both"/>
        <w:rPr>
          <w:rFonts w:ascii="Times New Roman" w:hAnsi="Times New Roman"/>
          <w:iCs/>
          <w:color w:val="424E55"/>
          <w:sz w:val="24"/>
          <w:szCs w:val="24"/>
        </w:rPr>
      </w:pPr>
    </w:p>
    <w:p w:rsidR="001C4953" w:rsidRPr="00457965" w:rsidRDefault="001C4953" w:rsidP="001C4953">
      <w:pPr>
        <w:shd w:val="clear" w:color="auto" w:fill="F1F0EB"/>
        <w:spacing w:after="105" w:line="240" w:lineRule="auto"/>
        <w:ind w:right="-284"/>
        <w:rPr>
          <w:rFonts w:ascii="Times New Roman" w:hAnsi="Times New Roman"/>
          <w:iCs/>
          <w:color w:val="424E55"/>
          <w:sz w:val="24"/>
          <w:szCs w:val="24"/>
        </w:rPr>
      </w:pPr>
      <w:r>
        <w:rPr>
          <w:rFonts w:ascii="Times New Roman" w:hAnsi="Times New Roman"/>
          <w:iCs/>
          <w:color w:val="424E55"/>
          <w:sz w:val="24"/>
          <w:szCs w:val="24"/>
        </w:rPr>
        <w:t>Помощник прокурора Краснозерского района                                                          В.А. Цыганок</w:t>
      </w:r>
      <w:r w:rsidRPr="00457965">
        <w:rPr>
          <w:rFonts w:ascii="Times New Roman" w:hAnsi="Times New Roman"/>
          <w:iCs/>
          <w:color w:val="424E55"/>
          <w:sz w:val="24"/>
          <w:szCs w:val="24"/>
        </w:rPr>
        <w:br/>
      </w:r>
    </w:p>
    <w:p w:rsidR="001C4953" w:rsidRPr="00D16912" w:rsidRDefault="001C4953" w:rsidP="001C4953"/>
    <w:p w:rsidR="001C4953" w:rsidRDefault="001C4953" w:rsidP="001C4953">
      <w:pPr>
        <w:spacing w:after="0"/>
        <w:jc w:val="center"/>
        <w:rPr>
          <w:rFonts w:ascii="Times New Roman" w:hAnsi="Times New Roman" w:cs="Times New Roman"/>
          <w:sz w:val="40"/>
          <w:szCs w:val="40"/>
        </w:rPr>
      </w:pPr>
    </w:p>
    <w:p w:rsidR="001C4953" w:rsidRDefault="001C4953" w:rsidP="001C4953">
      <w:pPr>
        <w:spacing w:after="0"/>
        <w:jc w:val="center"/>
        <w:rPr>
          <w:rFonts w:ascii="Times New Roman" w:hAnsi="Times New Roman" w:cs="Times New Roman"/>
          <w:sz w:val="40"/>
          <w:szCs w:val="40"/>
        </w:rPr>
      </w:pPr>
    </w:p>
    <w:p w:rsidR="001C4953" w:rsidRDefault="001C4953" w:rsidP="001C4953">
      <w:pPr>
        <w:framePr w:wrap="none" w:vAnchor="page" w:hAnchor="page" w:x="1042" w:y="377"/>
        <w:rPr>
          <w:sz w:val="2"/>
          <w:szCs w:val="2"/>
        </w:rPr>
      </w:pPr>
    </w:p>
    <w:p w:rsidR="001C4953" w:rsidRDefault="001C4953" w:rsidP="001C4953">
      <w:pPr>
        <w:spacing w:after="0"/>
        <w:jc w:val="center"/>
        <w:rPr>
          <w:rFonts w:ascii="Times New Roman" w:hAnsi="Times New Roman" w:cs="Times New Roman"/>
          <w:sz w:val="40"/>
          <w:szCs w:val="40"/>
        </w:rPr>
      </w:pPr>
    </w:p>
    <w:p w:rsidR="001C4953" w:rsidRDefault="001C4953" w:rsidP="001C4953">
      <w:pPr>
        <w:spacing w:after="0"/>
        <w:jc w:val="center"/>
        <w:rPr>
          <w:rFonts w:ascii="Times New Roman" w:hAnsi="Times New Roman" w:cs="Times New Roman"/>
          <w:sz w:val="40"/>
          <w:szCs w:val="40"/>
        </w:rPr>
      </w:pPr>
    </w:p>
    <w:p w:rsidR="001C4953" w:rsidRDefault="001C4953" w:rsidP="001C4953">
      <w:pPr>
        <w:spacing w:after="0"/>
        <w:jc w:val="center"/>
        <w:rPr>
          <w:rFonts w:ascii="Times New Roman" w:hAnsi="Times New Roman" w:cs="Times New Roman"/>
          <w:sz w:val="40"/>
          <w:szCs w:val="40"/>
        </w:rPr>
      </w:pPr>
    </w:p>
    <w:p w:rsidR="00CB554B" w:rsidRDefault="00CB554B"/>
    <w:sectPr w:rsidR="00CB55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grammar="clean"/>
  <w:defaultTabStop w:val="708"/>
  <w:characterSpacingControl w:val="doNotCompress"/>
  <w:compat>
    <w:useFELayout/>
  </w:compat>
  <w:rsids>
    <w:rsidRoot w:val="001C4953"/>
    <w:rsid w:val="001C4953"/>
    <w:rsid w:val="00CB5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49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49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2590</Words>
  <Characters>14764</Characters>
  <Application>Microsoft Office Word</Application>
  <DocSecurity>0</DocSecurity>
  <Lines>123</Lines>
  <Paragraphs>34</Paragraphs>
  <ScaleCrop>false</ScaleCrop>
  <Company>SPecialiST RePack</Company>
  <LinksUpToDate>false</LinksUpToDate>
  <CharactersWithSpaces>17320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2015-10-20T06:42:00Z</dcterms:created>
  <dcterms:modified xsi:type="dcterms:W3CDTF">2015-10-20T06:43:00Z</dcterms:modified>
</cp:coreProperties>
</file>