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18  23 июля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6C317E" w:rsidRPr="000B38F3" w:rsidTr="00EF0602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17E" w:rsidRPr="000B38F3" w:rsidRDefault="006C317E" w:rsidP="00EF060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6C317E" w:rsidRPr="000B38F3" w:rsidRDefault="006C317E" w:rsidP="006C31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6C317E" w:rsidRPr="000B38F3" w:rsidRDefault="006C317E" w:rsidP="006C317E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17E" w:rsidRPr="000B38F3" w:rsidRDefault="006C317E" w:rsidP="006C317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17E" w:rsidRPr="000B38F3" w:rsidRDefault="006C317E" w:rsidP="006C317E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6C317E"/>
    <w:p w:rsidR="006C317E" w:rsidRDefault="006C317E"/>
    <w:p w:rsidR="006C317E" w:rsidRDefault="006C317E"/>
    <w:p w:rsidR="006C317E" w:rsidRDefault="006C317E"/>
    <w:p w:rsidR="006C317E" w:rsidRDefault="006C317E"/>
    <w:p w:rsidR="006C317E" w:rsidRPr="006C317E" w:rsidRDefault="006C317E" w:rsidP="006C31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b w:val="0"/>
          <w:sz w:val="24"/>
          <w:szCs w:val="24"/>
        </w:rPr>
        <w:lastRenderedPageBreak/>
        <w:t>АДМИНИСТРАЦИЯ КАЙГОРОДСКОГО СЕЛЬСОВЕТА</w:t>
      </w:r>
    </w:p>
    <w:p w:rsidR="006C317E" w:rsidRPr="006C317E" w:rsidRDefault="006C317E" w:rsidP="006C317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317E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6C317E" w:rsidRPr="006C317E" w:rsidRDefault="006C317E" w:rsidP="006C317E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C317E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</w:p>
    <w:p w:rsidR="006C317E" w:rsidRPr="006C317E" w:rsidRDefault="006C317E" w:rsidP="006C317E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>От 19.07.2019</w:t>
      </w:r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        </w:t>
      </w:r>
      <w:proofErr w:type="spellStart"/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proofErr w:type="gramStart"/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>.К</w:t>
      </w:r>
      <w:proofErr w:type="gramEnd"/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>айгородский</w:t>
      </w:r>
      <w:proofErr w:type="spellEnd"/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№ 73</w:t>
      </w:r>
      <w:r w:rsidRPr="006C317E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6C317E" w:rsidRPr="006C317E" w:rsidRDefault="006C317E" w:rsidP="006C317E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 контрактном управляющем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области, утвержденное  постановлением 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10.01.2014  №  4</w:t>
      </w:r>
    </w:p>
    <w:p w:rsidR="006C317E" w:rsidRPr="006C317E" w:rsidRDefault="006C317E" w:rsidP="006C31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       В   целях приведения  в соответствие нормативных правовых актов администрации  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 администрация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ПОСТАНОВЛЯЕТ:</w:t>
      </w:r>
    </w:p>
    <w:p w:rsidR="006C317E" w:rsidRPr="006C317E" w:rsidRDefault="006C317E" w:rsidP="006C317E">
      <w:pPr>
        <w:pStyle w:val="a5"/>
        <w:numPr>
          <w:ilvl w:val="0"/>
          <w:numId w:val="1"/>
        </w:num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Внести в   Положение о контрактном управляющем  администрации</w:t>
      </w:r>
    </w:p>
    <w:p w:rsidR="006C317E" w:rsidRPr="006C317E" w:rsidRDefault="006C317E" w:rsidP="006C317E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области,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 постановлением 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10.01.2014  №  4 </w:t>
      </w:r>
    </w:p>
    <w:p w:rsidR="006C317E" w:rsidRPr="006C317E" w:rsidRDefault="006C317E" w:rsidP="006C317E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C317E" w:rsidRPr="006C317E" w:rsidRDefault="006C317E" w:rsidP="006C317E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 1.1. Подпункт «ж» пункта 3 раздела </w:t>
      </w:r>
      <w:r w:rsidRPr="006C317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C317E">
        <w:rPr>
          <w:rFonts w:ascii="Times New Roman" w:hAnsi="Times New Roman" w:cs="Times New Roman"/>
          <w:sz w:val="24"/>
          <w:szCs w:val="24"/>
        </w:rPr>
        <w:t xml:space="preserve"> «Функции и полномочия контрактного управляющего»  признать утратившим силу.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  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317E" w:rsidRPr="006C317E" w:rsidRDefault="006C317E" w:rsidP="006C31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От 23.07.2019                          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№ 74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О внесении изменений в Порядок осуществления контроля 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контроля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14.06. 2018  № 73 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На основании Федерального закона от 01.04.2019 № 50-ФЗ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>ОСТАНОВЛЯЕТ: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 xml:space="preserve">Внести в Порядок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контроля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утвержденный постановлением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14.06. 2018 № 73, (с изменениями внесенными постановлением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от 09.10.2018 № 126)  следующие изменения: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1.1. Подпункт «а» пункта 20 изложить в следующей редакции: 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 «а) на основании полученной информации о признаках нарушения законодательства Российской Федерации и иных нормативных правовых актов о контрактной системе в сфере закупок, в том числе: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- заявления, сообщения физического лица, юридического лица либо осуществляющих общественный контроль общественного объединения или объединения юридических лиц,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закупок;</w:t>
      </w:r>
    </w:p>
    <w:p w:rsidR="006C317E" w:rsidRPr="006C317E" w:rsidRDefault="006C317E" w:rsidP="006C31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- обнаружение контрольным органом в сфере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закупок признаков нарушения законодательства Российской Федерации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 о контрактной системе в сфере закупок;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lastRenderedPageBreak/>
        <w:t xml:space="preserve">     - сообщение средства массовой информации,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>.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</w:t>
      </w:r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В.И.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C317E" w:rsidRPr="006C317E" w:rsidRDefault="006C317E" w:rsidP="006C31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От 23.07.2019                      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                             № 79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силу отдельных  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постановлений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6C317E" w:rsidRPr="006C317E" w:rsidRDefault="006C317E" w:rsidP="006C3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В целях приведения муниципальных нормативных правовых актов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соответствие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17E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C317E" w:rsidRPr="006C317E" w:rsidRDefault="006C317E" w:rsidP="006C317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Признать утратившими  силу:</w:t>
      </w:r>
    </w:p>
    <w:p w:rsidR="006C317E" w:rsidRPr="006C317E" w:rsidRDefault="006C317E" w:rsidP="006C317E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20.10.2015 № 144 «Об утверждении Регламента составления и ведения Сводной бюджетной росписи бюджета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и бюджетной росписи главного распорядителя средств бюджета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(главного администратора источников финансирования дефицита бюджета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области)</w:t>
      </w:r>
      <w:r w:rsidRPr="006C317E">
        <w:rPr>
          <w:rFonts w:ascii="Times New Roman" w:hAnsi="Times New Roman" w:cs="Times New Roman"/>
          <w:bCs/>
          <w:sz w:val="24"/>
          <w:szCs w:val="24"/>
        </w:rPr>
        <w:t>»;</w:t>
      </w:r>
      <w:proofErr w:type="gramEnd"/>
    </w:p>
    <w:p w:rsidR="006C317E" w:rsidRPr="006C317E" w:rsidRDefault="006C317E" w:rsidP="006C3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31.05.2017 № 74 «Об утверждении Регламента составления и ведения кассового плана Бюджета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утверждения и доведения до главного распорядителя средств бюджета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предельного объема оплаты денежных обязательств в соответствующем периоде текущего финансового года».</w:t>
      </w:r>
      <w:proofErr w:type="gramEnd"/>
    </w:p>
    <w:p w:rsidR="006C317E" w:rsidRPr="006C317E" w:rsidRDefault="006C317E" w:rsidP="006C317E">
      <w:pPr>
        <w:pStyle w:val="a5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C317E" w:rsidRPr="006C317E" w:rsidRDefault="006C317E" w:rsidP="006C317E">
      <w:pPr>
        <w:pStyle w:val="a5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317E" w:rsidRPr="006C317E" w:rsidRDefault="006C317E" w:rsidP="006C317E">
      <w:pPr>
        <w:pStyle w:val="a5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В.И.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317E" w:rsidRDefault="006C317E" w:rsidP="006C317E">
      <w:pPr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C317E" w:rsidRDefault="006C317E"/>
    <w:sectPr w:rsidR="006C317E" w:rsidSect="006C317E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133F"/>
    <w:multiLevelType w:val="hybridMultilevel"/>
    <w:tmpl w:val="518862D0"/>
    <w:lvl w:ilvl="0" w:tplc="AA0884E8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317E"/>
    <w:rsid w:val="006C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17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C3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6C317E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semiHidden/>
    <w:rsid w:val="006C31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5297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2019-08-05T07:58:00Z</dcterms:created>
  <dcterms:modified xsi:type="dcterms:W3CDTF">2019-08-05T08:02:00Z</dcterms:modified>
</cp:coreProperties>
</file>